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B8" w:rsidRPr="00715785" w:rsidRDefault="005113B8" w:rsidP="005113B8">
      <w:pPr>
        <w:tabs>
          <w:tab w:val="left" w:pos="6330"/>
        </w:tabs>
        <w:jc w:val="right"/>
      </w:pPr>
      <w:r w:rsidRPr="00715785">
        <w:t>Утверждаю</w:t>
      </w:r>
    </w:p>
    <w:p w:rsidR="005113B8" w:rsidRPr="00715785" w:rsidRDefault="005113B8" w:rsidP="005113B8">
      <w:pPr>
        <w:tabs>
          <w:tab w:val="left" w:pos="6330"/>
        </w:tabs>
        <w:jc w:val="right"/>
      </w:pPr>
      <w:r w:rsidRPr="00715785">
        <w:t xml:space="preserve">Глава </w:t>
      </w:r>
    </w:p>
    <w:p w:rsidR="005113B8" w:rsidRPr="00715785" w:rsidRDefault="000628F9" w:rsidP="005113B8">
      <w:pPr>
        <w:tabs>
          <w:tab w:val="left" w:pos="6330"/>
        </w:tabs>
        <w:jc w:val="right"/>
      </w:pPr>
      <w:r w:rsidRPr="00715785">
        <w:t>Лисинского сельского</w:t>
      </w:r>
      <w:r w:rsidR="005113B8" w:rsidRPr="00715785">
        <w:t xml:space="preserve"> поселения</w:t>
      </w:r>
    </w:p>
    <w:p w:rsidR="005113B8" w:rsidRPr="00715785" w:rsidRDefault="005113B8" w:rsidP="005113B8">
      <w:pPr>
        <w:tabs>
          <w:tab w:val="left" w:pos="6330"/>
        </w:tabs>
        <w:jc w:val="right"/>
      </w:pPr>
      <w:r w:rsidRPr="00715785">
        <w:t>Тосненского района Ленинградской области</w:t>
      </w:r>
    </w:p>
    <w:p w:rsidR="005113B8" w:rsidRPr="00715785" w:rsidRDefault="005113B8" w:rsidP="005113B8">
      <w:pPr>
        <w:tabs>
          <w:tab w:val="left" w:pos="6330"/>
        </w:tabs>
        <w:jc w:val="right"/>
      </w:pPr>
    </w:p>
    <w:p w:rsidR="005113B8" w:rsidRPr="00715785" w:rsidRDefault="005113B8" w:rsidP="005113B8">
      <w:pPr>
        <w:tabs>
          <w:tab w:val="left" w:pos="6330"/>
        </w:tabs>
        <w:jc w:val="right"/>
      </w:pPr>
      <w:r w:rsidRPr="00715785">
        <w:t>__________________________</w:t>
      </w:r>
      <w:r w:rsidR="000628F9" w:rsidRPr="00715785">
        <w:t>А. И. Уткин</w:t>
      </w:r>
    </w:p>
    <w:p w:rsidR="005113B8" w:rsidRPr="00715785" w:rsidRDefault="005113B8" w:rsidP="005113B8">
      <w:pPr>
        <w:tabs>
          <w:tab w:val="left" w:pos="6330"/>
        </w:tabs>
        <w:jc w:val="right"/>
      </w:pPr>
    </w:p>
    <w:p w:rsidR="00631D10" w:rsidRPr="00715785" w:rsidRDefault="005113B8" w:rsidP="00715785">
      <w:pPr>
        <w:pStyle w:val="a3"/>
        <w:ind w:left="4956"/>
        <w:rPr>
          <w:sz w:val="24"/>
          <w:szCs w:val="24"/>
        </w:rPr>
      </w:pPr>
      <w:r w:rsidRPr="00715785">
        <w:rPr>
          <w:sz w:val="24"/>
          <w:szCs w:val="24"/>
        </w:rPr>
        <w:t>«__</w:t>
      </w:r>
      <w:r w:rsidR="00E93226" w:rsidRPr="00715785">
        <w:rPr>
          <w:sz w:val="24"/>
          <w:szCs w:val="24"/>
        </w:rPr>
        <w:t>2</w:t>
      </w:r>
      <w:r w:rsidR="002D2B49">
        <w:rPr>
          <w:sz w:val="24"/>
          <w:szCs w:val="24"/>
        </w:rPr>
        <w:t>6</w:t>
      </w:r>
      <w:r w:rsidRPr="00715785">
        <w:rPr>
          <w:sz w:val="24"/>
          <w:szCs w:val="24"/>
        </w:rPr>
        <w:t>___»_</w:t>
      </w:r>
      <w:r w:rsidR="00C53610" w:rsidRPr="00715785">
        <w:rPr>
          <w:sz w:val="24"/>
          <w:szCs w:val="24"/>
        </w:rPr>
        <w:t>_</w:t>
      </w:r>
      <w:r w:rsidR="00E93226" w:rsidRPr="00715785">
        <w:rPr>
          <w:sz w:val="24"/>
          <w:szCs w:val="24"/>
        </w:rPr>
        <w:t>февраля</w:t>
      </w:r>
      <w:r w:rsidRPr="00715785">
        <w:rPr>
          <w:sz w:val="24"/>
          <w:szCs w:val="24"/>
        </w:rPr>
        <w:t>__________20</w:t>
      </w:r>
      <w:r w:rsidR="00480867">
        <w:rPr>
          <w:sz w:val="24"/>
          <w:szCs w:val="24"/>
        </w:rPr>
        <w:t>2</w:t>
      </w:r>
      <w:r w:rsidR="002462FC">
        <w:rPr>
          <w:sz w:val="24"/>
          <w:szCs w:val="24"/>
        </w:rPr>
        <w:t>3</w:t>
      </w:r>
      <w:r w:rsidRPr="00715785">
        <w:rPr>
          <w:sz w:val="24"/>
          <w:szCs w:val="24"/>
        </w:rPr>
        <w:t xml:space="preserve"> </w:t>
      </w:r>
      <w:r w:rsidR="00715785" w:rsidRPr="00715785">
        <w:rPr>
          <w:sz w:val="24"/>
          <w:szCs w:val="24"/>
        </w:rPr>
        <w:t>г</w:t>
      </w:r>
      <w:r w:rsidRPr="00715785">
        <w:rPr>
          <w:sz w:val="24"/>
          <w:szCs w:val="24"/>
        </w:rPr>
        <w:t>ода</w:t>
      </w:r>
    </w:p>
    <w:p w:rsidR="00631D10" w:rsidRPr="00715785" w:rsidRDefault="00631D10" w:rsidP="00631D10">
      <w:pPr>
        <w:pStyle w:val="a3"/>
        <w:rPr>
          <w:sz w:val="24"/>
          <w:szCs w:val="24"/>
        </w:rPr>
      </w:pPr>
    </w:p>
    <w:p w:rsidR="005113B8" w:rsidRPr="00715785" w:rsidRDefault="005113B8" w:rsidP="00631D10">
      <w:pPr>
        <w:pStyle w:val="a3"/>
        <w:rPr>
          <w:sz w:val="24"/>
          <w:szCs w:val="24"/>
        </w:rPr>
      </w:pPr>
    </w:p>
    <w:p w:rsidR="005113B8" w:rsidRPr="00715785" w:rsidRDefault="005113B8" w:rsidP="00631D10">
      <w:pPr>
        <w:pStyle w:val="a3"/>
        <w:rPr>
          <w:sz w:val="24"/>
          <w:szCs w:val="24"/>
        </w:rPr>
      </w:pPr>
    </w:p>
    <w:p w:rsidR="005113B8" w:rsidRPr="00715785" w:rsidRDefault="005113B8" w:rsidP="00631D10">
      <w:pPr>
        <w:pStyle w:val="a3"/>
        <w:rPr>
          <w:sz w:val="24"/>
          <w:szCs w:val="24"/>
        </w:rPr>
      </w:pPr>
    </w:p>
    <w:p w:rsidR="005113B8" w:rsidRPr="00715785" w:rsidRDefault="005113B8" w:rsidP="00631D10">
      <w:pPr>
        <w:pStyle w:val="a3"/>
        <w:rPr>
          <w:sz w:val="24"/>
          <w:szCs w:val="24"/>
        </w:rPr>
      </w:pPr>
    </w:p>
    <w:p w:rsidR="00631D10" w:rsidRPr="00715785" w:rsidRDefault="00C53610" w:rsidP="00C315C7">
      <w:pPr>
        <w:pStyle w:val="a3"/>
        <w:jc w:val="center"/>
        <w:rPr>
          <w:b/>
          <w:sz w:val="36"/>
          <w:szCs w:val="24"/>
        </w:rPr>
      </w:pPr>
      <w:r w:rsidRPr="00715785">
        <w:rPr>
          <w:b/>
          <w:sz w:val="36"/>
          <w:szCs w:val="24"/>
        </w:rPr>
        <w:t>О</w:t>
      </w:r>
      <w:r w:rsidR="005113B8" w:rsidRPr="00715785">
        <w:rPr>
          <w:b/>
          <w:sz w:val="36"/>
          <w:szCs w:val="24"/>
        </w:rPr>
        <w:t>тчет</w:t>
      </w:r>
    </w:p>
    <w:p w:rsidR="00105724" w:rsidRPr="00715785" w:rsidRDefault="00C53610" w:rsidP="00C53610">
      <w:pPr>
        <w:pStyle w:val="a3"/>
        <w:jc w:val="center"/>
        <w:rPr>
          <w:b/>
          <w:sz w:val="36"/>
          <w:szCs w:val="24"/>
        </w:rPr>
      </w:pPr>
      <w:r w:rsidRPr="00715785">
        <w:rPr>
          <w:b/>
          <w:sz w:val="36"/>
          <w:szCs w:val="24"/>
        </w:rPr>
        <w:t xml:space="preserve">о выполнении </w:t>
      </w:r>
      <w:r w:rsidR="00105724" w:rsidRPr="00715785">
        <w:rPr>
          <w:b/>
          <w:sz w:val="36"/>
          <w:szCs w:val="24"/>
        </w:rPr>
        <w:t xml:space="preserve">Прогнозного плана </w:t>
      </w:r>
    </w:p>
    <w:p w:rsidR="00C53610" w:rsidRPr="00715785" w:rsidRDefault="00105724" w:rsidP="00C53610">
      <w:pPr>
        <w:pStyle w:val="a3"/>
        <w:jc w:val="center"/>
        <w:rPr>
          <w:b/>
          <w:sz w:val="36"/>
          <w:szCs w:val="24"/>
        </w:rPr>
      </w:pPr>
      <w:r w:rsidRPr="00715785">
        <w:rPr>
          <w:b/>
          <w:sz w:val="36"/>
          <w:szCs w:val="24"/>
        </w:rPr>
        <w:t>(П</w:t>
      </w:r>
      <w:r w:rsidR="00C53610" w:rsidRPr="00715785">
        <w:rPr>
          <w:b/>
          <w:sz w:val="36"/>
          <w:szCs w:val="24"/>
        </w:rPr>
        <w:t>рограммы</w:t>
      </w:r>
      <w:r w:rsidRPr="00715785">
        <w:rPr>
          <w:b/>
          <w:sz w:val="36"/>
          <w:szCs w:val="24"/>
        </w:rPr>
        <w:t>)</w:t>
      </w:r>
      <w:r w:rsidR="00C53610" w:rsidRPr="00715785">
        <w:rPr>
          <w:b/>
          <w:sz w:val="36"/>
          <w:szCs w:val="24"/>
        </w:rPr>
        <w:t xml:space="preserve"> приватизации</w:t>
      </w:r>
    </w:p>
    <w:p w:rsidR="00C53610" w:rsidRPr="00715785" w:rsidRDefault="00C53610" w:rsidP="00C53610">
      <w:pPr>
        <w:pStyle w:val="a3"/>
        <w:jc w:val="center"/>
        <w:rPr>
          <w:b/>
          <w:sz w:val="36"/>
          <w:szCs w:val="24"/>
        </w:rPr>
      </w:pPr>
      <w:r w:rsidRPr="00715785">
        <w:rPr>
          <w:b/>
          <w:sz w:val="36"/>
          <w:szCs w:val="24"/>
        </w:rPr>
        <w:t xml:space="preserve"> муниципального имущества</w:t>
      </w:r>
    </w:p>
    <w:p w:rsidR="00C53610" w:rsidRPr="00715785" w:rsidRDefault="00C53610" w:rsidP="00C53610">
      <w:pPr>
        <w:pStyle w:val="a3"/>
        <w:jc w:val="center"/>
        <w:rPr>
          <w:b/>
          <w:sz w:val="36"/>
          <w:szCs w:val="24"/>
        </w:rPr>
      </w:pPr>
      <w:r w:rsidRPr="00715785">
        <w:rPr>
          <w:b/>
          <w:sz w:val="36"/>
          <w:szCs w:val="24"/>
        </w:rPr>
        <w:t xml:space="preserve"> </w:t>
      </w:r>
      <w:r w:rsidR="000628F9" w:rsidRPr="00715785">
        <w:rPr>
          <w:b/>
          <w:sz w:val="36"/>
          <w:szCs w:val="24"/>
        </w:rPr>
        <w:t>Лисинского сельского</w:t>
      </w:r>
      <w:r w:rsidRPr="00715785">
        <w:rPr>
          <w:b/>
          <w:sz w:val="36"/>
          <w:szCs w:val="24"/>
        </w:rPr>
        <w:t xml:space="preserve"> поселения</w:t>
      </w:r>
    </w:p>
    <w:p w:rsidR="00C53610" w:rsidRPr="00715785" w:rsidRDefault="00C53610" w:rsidP="00C53610">
      <w:pPr>
        <w:pStyle w:val="a3"/>
        <w:jc w:val="center"/>
        <w:rPr>
          <w:b/>
          <w:sz w:val="36"/>
          <w:szCs w:val="24"/>
        </w:rPr>
      </w:pPr>
      <w:r w:rsidRPr="00715785">
        <w:rPr>
          <w:b/>
          <w:sz w:val="36"/>
          <w:szCs w:val="24"/>
        </w:rPr>
        <w:t xml:space="preserve"> Тосненского района </w:t>
      </w:r>
    </w:p>
    <w:p w:rsidR="00C53610" w:rsidRPr="00715785" w:rsidRDefault="00C53610" w:rsidP="00C53610">
      <w:pPr>
        <w:pStyle w:val="a3"/>
        <w:jc w:val="center"/>
        <w:rPr>
          <w:b/>
          <w:sz w:val="36"/>
          <w:szCs w:val="24"/>
        </w:rPr>
      </w:pPr>
      <w:r w:rsidRPr="00715785">
        <w:rPr>
          <w:b/>
          <w:sz w:val="36"/>
          <w:szCs w:val="24"/>
        </w:rPr>
        <w:t>Ленинградской области</w:t>
      </w:r>
    </w:p>
    <w:p w:rsidR="00C53610" w:rsidRPr="00715785" w:rsidRDefault="002D2B49" w:rsidP="00C315C7">
      <w:pPr>
        <w:pStyle w:val="a3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за 202</w:t>
      </w:r>
      <w:r w:rsidR="002462FC">
        <w:rPr>
          <w:b/>
          <w:sz w:val="36"/>
          <w:szCs w:val="24"/>
        </w:rPr>
        <w:t>2</w:t>
      </w:r>
      <w:r w:rsidR="00480867">
        <w:rPr>
          <w:b/>
          <w:sz w:val="36"/>
          <w:szCs w:val="24"/>
        </w:rPr>
        <w:t xml:space="preserve"> </w:t>
      </w:r>
      <w:r w:rsidR="00C53610" w:rsidRPr="00715785">
        <w:rPr>
          <w:b/>
          <w:sz w:val="36"/>
          <w:szCs w:val="24"/>
        </w:rPr>
        <w:t>год</w:t>
      </w:r>
    </w:p>
    <w:p w:rsidR="00631D10" w:rsidRPr="00715785" w:rsidRDefault="00631D10" w:rsidP="00C315C7">
      <w:pPr>
        <w:pStyle w:val="a3"/>
        <w:jc w:val="center"/>
        <w:rPr>
          <w:sz w:val="24"/>
          <w:szCs w:val="24"/>
        </w:rPr>
      </w:pPr>
    </w:p>
    <w:p w:rsidR="00631D10" w:rsidRPr="00715785" w:rsidRDefault="00631D10" w:rsidP="00C315C7">
      <w:pPr>
        <w:pStyle w:val="a3"/>
        <w:jc w:val="center"/>
        <w:rPr>
          <w:sz w:val="24"/>
          <w:szCs w:val="24"/>
        </w:rPr>
      </w:pPr>
    </w:p>
    <w:p w:rsidR="00631D10" w:rsidRPr="00715785" w:rsidRDefault="00631D10" w:rsidP="00C315C7">
      <w:pPr>
        <w:pStyle w:val="a3"/>
        <w:jc w:val="center"/>
        <w:rPr>
          <w:sz w:val="24"/>
          <w:szCs w:val="24"/>
        </w:rPr>
      </w:pPr>
    </w:p>
    <w:p w:rsidR="00C315C7" w:rsidRPr="00715785" w:rsidRDefault="00C315C7" w:rsidP="00C315C7">
      <w:pPr>
        <w:pStyle w:val="a3"/>
        <w:jc w:val="center"/>
        <w:rPr>
          <w:sz w:val="24"/>
          <w:szCs w:val="24"/>
        </w:rPr>
      </w:pPr>
    </w:p>
    <w:p w:rsidR="00C315C7" w:rsidRPr="00715785" w:rsidRDefault="00C315C7" w:rsidP="00C315C7">
      <w:pPr>
        <w:pStyle w:val="a3"/>
        <w:jc w:val="center"/>
        <w:rPr>
          <w:sz w:val="24"/>
          <w:szCs w:val="24"/>
        </w:rPr>
      </w:pPr>
    </w:p>
    <w:p w:rsidR="00C315C7" w:rsidRPr="00715785" w:rsidRDefault="00C315C7" w:rsidP="00C315C7">
      <w:pPr>
        <w:pStyle w:val="a3"/>
        <w:jc w:val="center"/>
        <w:rPr>
          <w:sz w:val="24"/>
          <w:szCs w:val="24"/>
        </w:rPr>
      </w:pPr>
    </w:p>
    <w:p w:rsidR="00C315C7" w:rsidRPr="00715785" w:rsidRDefault="00C315C7" w:rsidP="00C315C7">
      <w:pPr>
        <w:pStyle w:val="a3"/>
        <w:jc w:val="center"/>
        <w:rPr>
          <w:sz w:val="24"/>
          <w:szCs w:val="24"/>
        </w:rPr>
      </w:pPr>
    </w:p>
    <w:p w:rsidR="00C315C7" w:rsidRPr="00715785" w:rsidRDefault="00C315C7" w:rsidP="00C315C7">
      <w:pPr>
        <w:pStyle w:val="a3"/>
        <w:jc w:val="center"/>
        <w:rPr>
          <w:sz w:val="24"/>
          <w:szCs w:val="24"/>
        </w:rPr>
      </w:pPr>
    </w:p>
    <w:p w:rsidR="00C315C7" w:rsidRPr="00715785" w:rsidRDefault="00C315C7" w:rsidP="00C315C7">
      <w:pPr>
        <w:pStyle w:val="a3"/>
        <w:jc w:val="center"/>
        <w:rPr>
          <w:sz w:val="24"/>
          <w:szCs w:val="24"/>
        </w:rPr>
      </w:pPr>
    </w:p>
    <w:p w:rsidR="00C315C7" w:rsidRDefault="00C315C7" w:rsidP="00C315C7">
      <w:pPr>
        <w:pStyle w:val="a3"/>
        <w:jc w:val="center"/>
        <w:rPr>
          <w:sz w:val="24"/>
          <w:szCs w:val="24"/>
        </w:rPr>
      </w:pPr>
    </w:p>
    <w:p w:rsidR="00715785" w:rsidRDefault="00715785" w:rsidP="00C315C7">
      <w:pPr>
        <w:pStyle w:val="a3"/>
        <w:jc w:val="center"/>
        <w:rPr>
          <w:sz w:val="24"/>
          <w:szCs w:val="24"/>
        </w:rPr>
      </w:pPr>
    </w:p>
    <w:p w:rsidR="00715785" w:rsidRDefault="00715785" w:rsidP="00C315C7">
      <w:pPr>
        <w:pStyle w:val="a3"/>
        <w:jc w:val="center"/>
        <w:rPr>
          <w:sz w:val="24"/>
          <w:szCs w:val="24"/>
        </w:rPr>
      </w:pPr>
    </w:p>
    <w:p w:rsidR="00715785" w:rsidRDefault="00715785" w:rsidP="00C315C7">
      <w:pPr>
        <w:pStyle w:val="a3"/>
        <w:jc w:val="center"/>
        <w:rPr>
          <w:sz w:val="24"/>
          <w:szCs w:val="24"/>
        </w:rPr>
      </w:pPr>
    </w:p>
    <w:p w:rsidR="00715785" w:rsidRDefault="00715785" w:rsidP="00C315C7">
      <w:pPr>
        <w:pStyle w:val="a3"/>
        <w:jc w:val="center"/>
        <w:rPr>
          <w:sz w:val="24"/>
          <w:szCs w:val="24"/>
        </w:rPr>
      </w:pPr>
    </w:p>
    <w:p w:rsidR="00715785" w:rsidRDefault="00715785" w:rsidP="00C315C7">
      <w:pPr>
        <w:pStyle w:val="a3"/>
        <w:jc w:val="center"/>
        <w:rPr>
          <w:sz w:val="24"/>
          <w:szCs w:val="24"/>
        </w:rPr>
      </w:pPr>
    </w:p>
    <w:p w:rsidR="00715785" w:rsidRDefault="00715785" w:rsidP="00C315C7">
      <w:pPr>
        <w:pStyle w:val="a3"/>
        <w:jc w:val="center"/>
        <w:rPr>
          <w:sz w:val="24"/>
          <w:szCs w:val="24"/>
        </w:rPr>
      </w:pPr>
    </w:p>
    <w:p w:rsidR="00715785" w:rsidRPr="00715785" w:rsidRDefault="00715785" w:rsidP="00C315C7">
      <w:pPr>
        <w:pStyle w:val="a3"/>
        <w:jc w:val="center"/>
        <w:rPr>
          <w:sz w:val="24"/>
          <w:szCs w:val="24"/>
        </w:rPr>
      </w:pPr>
    </w:p>
    <w:p w:rsidR="00631D10" w:rsidRPr="00715785" w:rsidRDefault="00631D10" w:rsidP="00C315C7">
      <w:pPr>
        <w:pStyle w:val="a3"/>
        <w:jc w:val="center"/>
        <w:rPr>
          <w:sz w:val="24"/>
          <w:szCs w:val="24"/>
        </w:rPr>
      </w:pPr>
    </w:p>
    <w:p w:rsidR="00006E36" w:rsidRPr="00715785" w:rsidRDefault="00006E36" w:rsidP="009D78DE">
      <w:pPr>
        <w:pStyle w:val="3"/>
        <w:jc w:val="center"/>
        <w:rPr>
          <w:sz w:val="24"/>
          <w:szCs w:val="24"/>
        </w:rPr>
      </w:pPr>
    </w:p>
    <w:p w:rsidR="00006E36" w:rsidRPr="00715785" w:rsidRDefault="00006E36" w:rsidP="009D78DE">
      <w:pPr>
        <w:pStyle w:val="3"/>
        <w:jc w:val="center"/>
        <w:rPr>
          <w:sz w:val="24"/>
          <w:szCs w:val="24"/>
        </w:rPr>
      </w:pPr>
    </w:p>
    <w:p w:rsidR="00715785" w:rsidRPr="00715785" w:rsidRDefault="00631D10" w:rsidP="009D78DE">
      <w:pPr>
        <w:pStyle w:val="3"/>
        <w:jc w:val="center"/>
        <w:rPr>
          <w:sz w:val="24"/>
          <w:szCs w:val="24"/>
        </w:rPr>
      </w:pPr>
      <w:r w:rsidRPr="00715785">
        <w:rPr>
          <w:sz w:val="24"/>
          <w:szCs w:val="24"/>
        </w:rPr>
        <w:t>20</w:t>
      </w:r>
      <w:r w:rsidR="00480867">
        <w:rPr>
          <w:sz w:val="24"/>
          <w:szCs w:val="24"/>
        </w:rPr>
        <w:t>2</w:t>
      </w:r>
      <w:r w:rsidR="002462FC">
        <w:rPr>
          <w:sz w:val="24"/>
          <w:szCs w:val="24"/>
        </w:rPr>
        <w:t>3</w:t>
      </w:r>
      <w:r w:rsidRPr="00715785">
        <w:rPr>
          <w:sz w:val="24"/>
          <w:szCs w:val="24"/>
        </w:rPr>
        <w:t xml:space="preserve"> год</w:t>
      </w:r>
    </w:p>
    <w:p w:rsidR="00715785" w:rsidRPr="00715785" w:rsidRDefault="00715785">
      <w:r w:rsidRPr="00715785">
        <w:br w:type="page"/>
      </w:r>
    </w:p>
    <w:p w:rsidR="00114DB5" w:rsidRPr="00715785" w:rsidRDefault="003053E8" w:rsidP="00C53610">
      <w:pPr>
        <w:pStyle w:val="a3"/>
        <w:jc w:val="center"/>
        <w:rPr>
          <w:b/>
          <w:sz w:val="24"/>
          <w:szCs w:val="24"/>
        </w:rPr>
      </w:pPr>
      <w:r w:rsidRPr="00715785">
        <w:rPr>
          <w:b/>
          <w:sz w:val="24"/>
          <w:szCs w:val="24"/>
        </w:rPr>
        <w:lastRenderedPageBreak/>
        <w:t>Аналитическая записка</w:t>
      </w:r>
      <w:r w:rsidR="00B94004" w:rsidRPr="00715785">
        <w:rPr>
          <w:b/>
          <w:sz w:val="24"/>
          <w:szCs w:val="24"/>
        </w:rPr>
        <w:t xml:space="preserve"> к отчету </w:t>
      </w:r>
      <w:r w:rsidR="00C53610" w:rsidRPr="00715785">
        <w:rPr>
          <w:b/>
          <w:sz w:val="24"/>
          <w:szCs w:val="24"/>
        </w:rPr>
        <w:t xml:space="preserve">о выполнении </w:t>
      </w:r>
      <w:r w:rsidR="00114DB5" w:rsidRPr="00715785">
        <w:rPr>
          <w:b/>
          <w:sz w:val="24"/>
          <w:szCs w:val="24"/>
        </w:rPr>
        <w:t>прогнозного плана (П</w:t>
      </w:r>
      <w:r w:rsidR="00C53610" w:rsidRPr="00715785">
        <w:rPr>
          <w:b/>
          <w:sz w:val="24"/>
          <w:szCs w:val="24"/>
        </w:rPr>
        <w:t>рограммы</w:t>
      </w:r>
      <w:r w:rsidR="00114DB5" w:rsidRPr="00715785">
        <w:rPr>
          <w:b/>
          <w:sz w:val="24"/>
          <w:szCs w:val="24"/>
        </w:rPr>
        <w:t>)</w:t>
      </w:r>
      <w:r w:rsidR="00C53610" w:rsidRPr="00715785">
        <w:rPr>
          <w:b/>
          <w:sz w:val="24"/>
          <w:szCs w:val="24"/>
        </w:rPr>
        <w:t xml:space="preserve"> приватизации</w:t>
      </w:r>
      <w:r w:rsidR="00114DB5" w:rsidRPr="00715785">
        <w:rPr>
          <w:b/>
          <w:sz w:val="24"/>
          <w:szCs w:val="24"/>
        </w:rPr>
        <w:t xml:space="preserve"> </w:t>
      </w:r>
      <w:r w:rsidR="00C53610" w:rsidRPr="00715785">
        <w:rPr>
          <w:b/>
          <w:sz w:val="24"/>
          <w:szCs w:val="24"/>
        </w:rPr>
        <w:t xml:space="preserve"> муниципального имущества</w:t>
      </w:r>
    </w:p>
    <w:p w:rsidR="00C53610" w:rsidRPr="00715785" w:rsidRDefault="00C53610" w:rsidP="00C53610">
      <w:pPr>
        <w:pStyle w:val="a3"/>
        <w:jc w:val="center"/>
        <w:rPr>
          <w:b/>
          <w:sz w:val="24"/>
          <w:szCs w:val="24"/>
        </w:rPr>
      </w:pPr>
      <w:r w:rsidRPr="00715785">
        <w:rPr>
          <w:b/>
          <w:sz w:val="24"/>
          <w:szCs w:val="24"/>
        </w:rPr>
        <w:t xml:space="preserve">  </w:t>
      </w:r>
      <w:r w:rsidR="000628F9" w:rsidRPr="00715785">
        <w:rPr>
          <w:b/>
          <w:sz w:val="24"/>
          <w:szCs w:val="24"/>
        </w:rPr>
        <w:t>Лисинского сельского</w:t>
      </w:r>
      <w:r w:rsidRPr="00715785">
        <w:rPr>
          <w:b/>
          <w:sz w:val="24"/>
          <w:szCs w:val="24"/>
        </w:rPr>
        <w:t xml:space="preserve"> поселения</w:t>
      </w:r>
    </w:p>
    <w:p w:rsidR="00B94004" w:rsidRPr="00715785" w:rsidRDefault="00C53610" w:rsidP="00C53610">
      <w:pPr>
        <w:pStyle w:val="a3"/>
        <w:jc w:val="center"/>
        <w:rPr>
          <w:b/>
          <w:sz w:val="24"/>
          <w:szCs w:val="24"/>
        </w:rPr>
      </w:pPr>
      <w:r w:rsidRPr="00715785">
        <w:rPr>
          <w:b/>
          <w:sz w:val="24"/>
          <w:szCs w:val="24"/>
        </w:rPr>
        <w:t xml:space="preserve"> Тосненского района Ленинградской области за 20</w:t>
      </w:r>
      <w:r w:rsidR="002D2B49">
        <w:rPr>
          <w:b/>
          <w:sz w:val="24"/>
          <w:szCs w:val="24"/>
        </w:rPr>
        <w:t>2</w:t>
      </w:r>
      <w:r w:rsidR="002462FC">
        <w:rPr>
          <w:b/>
          <w:sz w:val="24"/>
          <w:szCs w:val="24"/>
        </w:rPr>
        <w:t>2</w:t>
      </w:r>
      <w:r w:rsidRPr="00715785">
        <w:rPr>
          <w:b/>
          <w:sz w:val="24"/>
          <w:szCs w:val="24"/>
        </w:rPr>
        <w:t xml:space="preserve"> год </w:t>
      </w:r>
    </w:p>
    <w:p w:rsidR="00F662DE" w:rsidRPr="00715785" w:rsidRDefault="00F662DE" w:rsidP="00F662DE">
      <w:pPr>
        <w:jc w:val="both"/>
        <w:rPr>
          <w:b/>
        </w:rPr>
      </w:pPr>
    </w:p>
    <w:p w:rsidR="00F662DE" w:rsidRPr="00715785" w:rsidRDefault="00B94004" w:rsidP="00F662DE">
      <w:pPr>
        <w:jc w:val="both"/>
        <w:rPr>
          <w:b/>
        </w:rPr>
      </w:pPr>
      <w:r w:rsidRPr="00715785">
        <w:rPr>
          <w:b/>
        </w:rPr>
        <w:t>1.Правовое регулирование</w:t>
      </w:r>
      <w:r w:rsidR="006C5A8A" w:rsidRPr="00715785">
        <w:rPr>
          <w:b/>
        </w:rPr>
        <w:t>.</w:t>
      </w:r>
      <w:r w:rsidR="00653A9B" w:rsidRPr="00715785">
        <w:rPr>
          <w:b/>
        </w:rPr>
        <w:t xml:space="preserve"> </w:t>
      </w:r>
    </w:p>
    <w:p w:rsidR="00C53610" w:rsidRPr="00715785" w:rsidRDefault="00C53610" w:rsidP="00C53610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15785">
        <w:t>Приватизация государственного и муниципального имущества основывается на признании равенства покупателей государственного и муниципального имущества и открытости деятельности органов государственной власти и органов местного самоуправления.</w:t>
      </w:r>
    </w:p>
    <w:p w:rsidR="00C53610" w:rsidRPr="00715785" w:rsidRDefault="00C53610" w:rsidP="00C53610">
      <w:pPr>
        <w:widowControl w:val="0"/>
        <w:autoSpaceDE w:val="0"/>
        <w:autoSpaceDN w:val="0"/>
        <w:adjustRightInd w:val="0"/>
        <w:ind w:firstLine="540"/>
        <w:jc w:val="both"/>
      </w:pPr>
      <w:r w:rsidRPr="00715785">
        <w:t>Государственное и 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государственную или муниципальную собственность акций открытых акционерных обществ, в уставный капитал которых вносится государственное или муниципальное имущество).</w:t>
      </w:r>
    </w:p>
    <w:p w:rsidR="00C53610" w:rsidRPr="00715785" w:rsidRDefault="00C53610" w:rsidP="00C53610">
      <w:pPr>
        <w:ind w:firstLine="540"/>
        <w:jc w:val="both"/>
      </w:pPr>
      <w:proofErr w:type="gramStart"/>
      <w:r w:rsidRPr="00715785">
        <w:t xml:space="preserve">Приватизация муниципального имущества осуществляется органами местного самоуправления самостоятельно в </w:t>
      </w:r>
      <w:hyperlink w:anchor="Par184" w:history="1">
        <w:r w:rsidRPr="00715785">
          <w:t>порядке</w:t>
        </w:r>
      </w:hyperlink>
      <w:r w:rsidRPr="00715785">
        <w:t>, предусмотренном Федеральным законом от 21.12.2001 года № 178-ФЗ «О приватизации государственного и муниципального имущества», Положением об управлении и распоряжении муниципальным имуществом</w:t>
      </w:r>
      <w:r w:rsidR="000628F9" w:rsidRPr="00715785">
        <w:t xml:space="preserve"> муниципального образования</w:t>
      </w:r>
      <w:r w:rsidRPr="00715785">
        <w:t xml:space="preserve"> </w:t>
      </w:r>
      <w:r w:rsidR="000628F9" w:rsidRPr="00715785">
        <w:t>Лисинское сельское</w:t>
      </w:r>
      <w:r w:rsidRPr="00715785">
        <w:t xml:space="preserve"> поселени</w:t>
      </w:r>
      <w:r w:rsidR="000628F9" w:rsidRPr="00715785">
        <w:t>е</w:t>
      </w:r>
      <w:r w:rsidRPr="00715785">
        <w:t xml:space="preserve"> Тосненского района Ленинградской области, утвержденным решением Совета депутатов </w:t>
      </w:r>
      <w:r w:rsidR="000628F9" w:rsidRPr="00715785">
        <w:t>Лисинского сельского</w:t>
      </w:r>
      <w:r w:rsidRPr="00715785">
        <w:t xml:space="preserve"> поселения Тосненского района Ленинградской области от </w:t>
      </w:r>
      <w:r w:rsidR="000628F9" w:rsidRPr="00715785">
        <w:t>17.02</w:t>
      </w:r>
      <w:r w:rsidRPr="00715785">
        <w:t xml:space="preserve">.2006 № </w:t>
      </w:r>
      <w:r w:rsidR="000628F9" w:rsidRPr="00715785">
        <w:t>3</w:t>
      </w:r>
      <w:r w:rsidRPr="00715785">
        <w:t xml:space="preserve"> и Уставом муниципального образования </w:t>
      </w:r>
      <w:r w:rsidR="000628F9" w:rsidRPr="00715785">
        <w:t>Лисинское сельское</w:t>
      </w:r>
      <w:r w:rsidRPr="00715785">
        <w:t xml:space="preserve"> поселение</w:t>
      </w:r>
      <w:proofErr w:type="gramEnd"/>
      <w:r w:rsidRPr="00715785">
        <w:t xml:space="preserve"> Тосненского района Ленинградской области.</w:t>
      </w:r>
      <w:r w:rsidRPr="00715785">
        <w:tab/>
      </w:r>
    </w:p>
    <w:p w:rsidR="00D318D9" w:rsidRPr="00715785" w:rsidRDefault="00DD44CE" w:rsidP="00D318D9">
      <w:pPr>
        <w:jc w:val="both"/>
      </w:pPr>
      <w:r w:rsidRPr="00715785">
        <w:tab/>
      </w:r>
      <w:r w:rsidR="000628F9" w:rsidRPr="00715785">
        <w:t>Положение о п</w:t>
      </w:r>
      <w:r w:rsidRPr="00715785">
        <w:t>орядк</w:t>
      </w:r>
      <w:r w:rsidR="000628F9" w:rsidRPr="00715785">
        <w:t>е</w:t>
      </w:r>
      <w:r w:rsidRPr="00715785">
        <w:t xml:space="preserve"> планирования приватизации имущества </w:t>
      </w:r>
      <w:r w:rsidR="000628F9" w:rsidRPr="00715785">
        <w:t xml:space="preserve">Лисинского сельского </w:t>
      </w:r>
      <w:r w:rsidRPr="00715785">
        <w:t>поселения Тосненского района Ленинградской области и поряд</w:t>
      </w:r>
      <w:r w:rsidR="000628F9" w:rsidRPr="00715785">
        <w:t>ке</w:t>
      </w:r>
      <w:r w:rsidRPr="00715785">
        <w:t xml:space="preserve"> разработки программы приватизации муниципального имущества </w:t>
      </w:r>
      <w:r w:rsidR="000628F9" w:rsidRPr="00715785">
        <w:t>Лисинского сельского</w:t>
      </w:r>
      <w:r w:rsidRPr="00715785">
        <w:t xml:space="preserve"> поселения Тосненского района Ленинградской области утвержден</w:t>
      </w:r>
      <w:r w:rsidR="000628F9" w:rsidRPr="00715785">
        <w:t>о</w:t>
      </w:r>
      <w:r w:rsidRPr="00715785">
        <w:t xml:space="preserve"> решением Совета депутатов </w:t>
      </w:r>
      <w:r w:rsidR="000628F9" w:rsidRPr="00715785">
        <w:t>Лисинского сельского</w:t>
      </w:r>
      <w:r w:rsidRPr="00715785">
        <w:t xml:space="preserve"> поселения Тосненского района Ленинградской области от </w:t>
      </w:r>
      <w:r w:rsidR="000628F9" w:rsidRPr="00715785">
        <w:t>27.12.2016</w:t>
      </w:r>
      <w:r w:rsidRPr="00715785">
        <w:t xml:space="preserve"> №</w:t>
      </w:r>
      <w:r w:rsidR="000628F9" w:rsidRPr="00715785">
        <w:t xml:space="preserve"> 60</w:t>
      </w:r>
      <w:r w:rsidRPr="00715785">
        <w:t>.</w:t>
      </w:r>
    </w:p>
    <w:p w:rsidR="00DD44CE" w:rsidRPr="00715785" w:rsidRDefault="00DD44CE" w:rsidP="00D318D9">
      <w:pPr>
        <w:jc w:val="both"/>
      </w:pPr>
    </w:p>
    <w:p w:rsidR="00D318D9" w:rsidRPr="00715785" w:rsidRDefault="00D318D9" w:rsidP="00D318D9">
      <w:pPr>
        <w:jc w:val="both"/>
        <w:rPr>
          <w:b/>
        </w:rPr>
      </w:pPr>
      <w:r w:rsidRPr="00715785">
        <w:rPr>
          <w:b/>
        </w:rPr>
        <w:t xml:space="preserve">2. </w:t>
      </w:r>
      <w:r w:rsidR="00C53610" w:rsidRPr="00715785">
        <w:rPr>
          <w:b/>
        </w:rPr>
        <w:t>Основны</w:t>
      </w:r>
      <w:r w:rsidRPr="00715785">
        <w:rPr>
          <w:b/>
        </w:rPr>
        <w:t>е</w:t>
      </w:r>
      <w:r w:rsidR="00C53610" w:rsidRPr="00715785">
        <w:rPr>
          <w:b/>
        </w:rPr>
        <w:t xml:space="preserve"> цели приватизации муниципального имущества</w:t>
      </w:r>
      <w:r w:rsidRPr="00715785">
        <w:rPr>
          <w:b/>
        </w:rPr>
        <w:t>.</w:t>
      </w:r>
    </w:p>
    <w:p w:rsidR="00D318D9" w:rsidRPr="00715785" w:rsidRDefault="00C53610" w:rsidP="00D318D9">
      <w:pPr>
        <w:ind w:left="705"/>
        <w:jc w:val="both"/>
      </w:pPr>
      <w:r w:rsidRPr="00715785">
        <w:t xml:space="preserve"> </w:t>
      </w:r>
      <w:r w:rsidR="00D318D9" w:rsidRPr="00715785">
        <w:t>Основными целями приватизации муниципального имущества являются:</w:t>
      </w:r>
    </w:p>
    <w:p w:rsidR="00C53610" w:rsidRPr="00715785" w:rsidRDefault="00C53610" w:rsidP="00D318D9">
      <w:pPr>
        <w:jc w:val="both"/>
      </w:pPr>
    </w:p>
    <w:p w:rsidR="00C53610" w:rsidRPr="00715785" w:rsidRDefault="00C53610" w:rsidP="00C53610">
      <w:pPr>
        <w:numPr>
          <w:ilvl w:val="0"/>
          <w:numId w:val="12"/>
        </w:numPr>
      </w:pPr>
      <w:r w:rsidRPr="00715785">
        <w:t xml:space="preserve">обеспечение и увеличение доходной части бюджета </w:t>
      </w:r>
      <w:r w:rsidR="000628F9" w:rsidRPr="00715785">
        <w:t>Лисинского сельского</w:t>
      </w:r>
      <w:r w:rsidRPr="00715785">
        <w:t xml:space="preserve"> поселения Тосненского района Ленинградской области;</w:t>
      </w:r>
    </w:p>
    <w:p w:rsidR="00C53610" w:rsidRPr="00715785" w:rsidRDefault="00C53610" w:rsidP="00C53610">
      <w:pPr>
        <w:numPr>
          <w:ilvl w:val="0"/>
          <w:numId w:val="12"/>
        </w:numPr>
      </w:pPr>
      <w:r w:rsidRPr="00715785">
        <w:t>уменьшение бюджетных расходов на содержание объектов муниципальной собственности;</w:t>
      </w:r>
    </w:p>
    <w:p w:rsidR="00C53610" w:rsidRPr="00715785" w:rsidRDefault="00C53610" w:rsidP="00C53610">
      <w:pPr>
        <w:numPr>
          <w:ilvl w:val="0"/>
          <w:numId w:val="12"/>
        </w:numPr>
      </w:pPr>
      <w:r w:rsidRPr="00715785">
        <w:t>повышение эффективности использования имущества;</w:t>
      </w:r>
    </w:p>
    <w:p w:rsidR="00C53610" w:rsidRPr="00715785" w:rsidRDefault="00C53610" w:rsidP="00C53610">
      <w:pPr>
        <w:numPr>
          <w:ilvl w:val="0"/>
          <w:numId w:val="12"/>
        </w:numPr>
      </w:pPr>
      <w:r w:rsidRPr="00715785">
        <w:t>создание условий для развития рынка недвижимости;</w:t>
      </w:r>
    </w:p>
    <w:p w:rsidR="00541745" w:rsidRPr="00715785" w:rsidRDefault="00C53610" w:rsidP="00541745">
      <w:pPr>
        <w:numPr>
          <w:ilvl w:val="0"/>
          <w:numId w:val="12"/>
        </w:numPr>
      </w:pPr>
      <w:r w:rsidRPr="00715785">
        <w:t xml:space="preserve">привлечение инвестиций, необходимых для производственного и социального развития </w:t>
      </w:r>
      <w:r w:rsidR="000628F9" w:rsidRPr="00715785">
        <w:t>Лисинского сельского</w:t>
      </w:r>
      <w:r w:rsidRPr="00715785">
        <w:t xml:space="preserve"> поселения Тосненского района Ленинградской области.</w:t>
      </w:r>
    </w:p>
    <w:p w:rsidR="00917029" w:rsidRPr="00715785" w:rsidRDefault="00917029" w:rsidP="00541745"/>
    <w:p w:rsidR="00917029" w:rsidRPr="00715785" w:rsidRDefault="00541745" w:rsidP="00721D48">
      <w:pPr>
        <w:rPr>
          <w:b/>
        </w:rPr>
      </w:pPr>
      <w:r w:rsidRPr="00715785">
        <w:rPr>
          <w:b/>
        </w:rPr>
        <w:t xml:space="preserve">3. </w:t>
      </w:r>
      <w:r w:rsidR="00EB2D6E" w:rsidRPr="00715785">
        <w:rPr>
          <w:b/>
        </w:rPr>
        <w:t xml:space="preserve">Программа приватизации муниципального имущества </w:t>
      </w:r>
      <w:r w:rsidR="000628F9" w:rsidRPr="00715785">
        <w:rPr>
          <w:b/>
        </w:rPr>
        <w:t>Лисинского сельского</w:t>
      </w:r>
      <w:r w:rsidR="00EB2D6E" w:rsidRPr="00715785">
        <w:rPr>
          <w:b/>
        </w:rPr>
        <w:t xml:space="preserve"> поселения Тосненского района Ленинградской области на 20</w:t>
      </w:r>
      <w:r w:rsidR="002D2B49">
        <w:rPr>
          <w:b/>
        </w:rPr>
        <w:t>2</w:t>
      </w:r>
      <w:r w:rsidR="002462FC">
        <w:rPr>
          <w:b/>
        </w:rPr>
        <w:t>2</w:t>
      </w:r>
      <w:r w:rsidR="00EB2D6E" w:rsidRPr="00715785">
        <w:rPr>
          <w:b/>
        </w:rPr>
        <w:t xml:space="preserve"> год.</w:t>
      </w:r>
    </w:p>
    <w:p w:rsidR="00DD44CE" w:rsidRPr="00715785" w:rsidRDefault="00DD44CE" w:rsidP="00DD44CE">
      <w:pPr>
        <w:ind w:firstLine="708"/>
        <w:jc w:val="both"/>
      </w:pPr>
      <w:proofErr w:type="gramStart"/>
      <w:r w:rsidRPr="00715785">
        <w:t>Прогнозный план (</w:t>
      </w:r>
      <w:r w:rsidR="00917029" w:rsidRPr="00715785">
        <w:t>Программа</w:t>
      </w:r>
      <w:r w:rsidRPr="00715785">
        <w:t>)</w:t>
      </w:r>
      <w:r w:rsidR="00917029" w:rsidRPr="00715785">
        <w:t xml:space="preserve"> приватизации муниципального имущества</w:t>
      </w:r>
      <w:r w:rsidR="000628F9" w:rsidRPr="00715785">
        <w:t xml:space="preserve"> муниципального образования</w:t>
      </w:r>
      <w:r w:rsidR="00917029" w:rsidRPr="00715785">
        <w:t xml:space="preserve"> </w:t>
      </w:r>
      <w:r w:rsidR="000628F9" w:rsidRPr="00715785">
        <w:t>Лисинское сельское поселение</w:t>
      </w:r>
      <w:r w:rsidR="00917029" w:rsidRPr="00715785">
        <w:t xml:space="preserve"> Тосненского района Ле</w:t>
      </w:r>
      <w:r w:rsidRPr="00715785">
        <w:t>нинградской области на 20</w:t>
      </w:r>
      <w:r w:rsidR="002D2B49">
        <w:t>2</w:t>
      </w:r>
      <w:r w:rsidR="002462FC">
        <w:t>2</w:t>
      </w:r>
      <w:r w:rsidR="002D2B49">
        <w:t xml:space="preserve"> </w:t>
      </w:r>
      <w:r w:rsidRPr="00715785">
        <w:t xml:space="preserve">год утверждена </w:t>
      </w:r>
      <w:r w:rsidR="00917029" w:rsidRPr="00715785">
        <w:t>решени</w:t>
      </w:r>
      <w:r w:rsidRPr="00715785">
        <w:t>ем</w:t>
      </w:r>
      <w:r w:rsidR="00917029" w:rsidRPr="00715785">
        <w:t xml:space="preserve"> Совета депутатов </w:t>
      </w:r>
      <w:r w:rsidR="000628F9" w:rsidRPr="00715785">
        <w:t>Лисинского сельского</w:t>
      </w:r>
      <w:r w:rsidR="00917029" w:rsidRPr="00715785">
        <w:t xml:space="preserve"> поселения Тосненского района Ленинградской области от </w:t>
      </w:r>
      <w:r w:rsidR="002462FC">
        <w:t>21.12.2021</w:t>
      </w:r>
      <w:r w:rsidR="00917029" w:rsidRPr="00715785">
        <w:t xml:space="preserve"> № </w:t>
      </w:r>
      <w:r w:rsidR="002462FC">
        <w:t xml:space="preserve">89 </w:t>
      </w:r>
      <w:r w:rsidR="00917029" w:rsidRPr="00715785">
        <w:t xml:space="preserve">«О Прогнозном плане (Программе) приватизации муниципального имущества </w:t>
      </w:r>
      <w:r w:rsidR="00917029" w:rsidRPr="00715785">
        <w:lastRenderedPageBreak/>
        <w:t xml:space="preserve">муниципального образования </w:t>
      </w:r>
      <w:r w:rsidR="000628F9" w:rsidRPr="00715785">
        <w:t>Лисинское сельское</w:t>
      </w:r>
      <w:r w:rsidR="00917029" w:rsidRPr="00715785">
        <w:t xml:space="preserve"> поселение Тосненского района Ленинградской области на 20</w:t>
      </w:r>
      <w:r w:rsidR="002D2B49">
        <w:t>2</w:t>
      </w:r>
      <w:r w:rsidR="002462FC">
        <w:t>2</w:t>
      </w:r>
      <w:r w:rsidR="00917029" w:rsidRPr="00715785">
        <w:t xml:space="preserve"> год»</w:t>
      </w:r>
      <w:r w:rsidRPr="00715785">
        <w:t xml:space="preserve">. </w:t>
      </w:r>
      <w:proofErr w:type="gramEnd"/>
    </w:p>
    <w:p w:rsidR="00C53610" w:rsidRPr="00715785" w:rsidRDefault="00DD44CE" w:rsidP="00917029">
      <w:pPr>
        <w:ind w:firstLine="708"/>
        <w:jc w:val="both"/>
      </w:pPr>
      <w:r w:rsidRPr="00715785">
        <w:t xml:space="preserve">Прогнозный план (Программа) приватизации муниципального имущества </w:t>
      </w:r>
      <w:r w:rsidR="000628F9" w:rsidRPr="00715785">
        <w:t>муниципального образования Лисинское сельское поселение</w:t>
      </w:r>
      <w:r w:rsidRPr="00715785">
        <w:t xml:space="preserve"> Тосненского района Ленинградской области на 20</w:t>
      </w:r>
      <w:r w:rsidR="002D2B49">
        <w:t>2</w:t>
      </w:r>
      <w:r w:rsidR="002462FC">
        <w:t>2</w:t>
      </w:r>
      <w:r w:rsidRPr="00715785">
        <w:t xml:space="preserve"> год содержит следующие объекты:</w:t>
      </w:r>
    </w:p>
    <w:p w:rsidR="00F87B60" w:rsidRPr="00715785" w:rsidRDefault="00F87B60" w:rsidP="00F87B60">
      <w:pPr>
        <w:jc w:val="both"/>
      </w:pPr>
      <w:r w:rsidRPr="00715785">
        <w:tab/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3402"/>
        <w:gridCol w:w="1665"/>
        <w:gridCol w:w="1596"/>
      </w:tblGrid>
      <w:tr w:rsidR="00715785" w:rsidRPr="00715785" w:rsidTr="00636D9C">
        <w:tc>
          <w:tcPr>
            <w:tcW w:w="9924" w:type="dxa"/>
            <w:gridSpan w:val="5"/>
          </w:tcPr>
          <w:p w:rsidR="00715785" w:rsidRPr="00715785" w:rsidRDefault="00715785" w:rsidP="00715785">
            <w:pPr>
              <w:jc w:val="center"/>
            </w:pPr>
            <w:r w:rsidRPr="00715785">
              <w:t xml:space="preserve">Раздел </w:t>
            </w:r>
            <w:r w:rsidRPr="00715785">
              <w:rPr>
                <w:lang w:val="en-US"/>
              </w:rPr>
              <w:t>I</w:t>
            </w:r>
            <w:r w:rsidRPr="00715785">
              <w:t xml:space="preserve"> – недвижимое имущество</w:t>
            </w:r>
          </w:p>
        </w:tc>
      </w:tr>
      <w:tr w:rsidR="00715785" w:rsidRPr="00715785" w:rsidTr="00636D9C">
        <w:tc>
          <w:tcPr>
            <w:tcW w:w="710" w:type="dxa"/>
          </w:tcPr>
          <w:p w:rsidR="00715785" w:rsidRPr="00715785" w:rsidRDefault="00715785" w:rsidP="00715785">
            <w:pPr>
              <w:jc w:val="center"/>
              <w:rPr>
                <w:b/>
              </w:rPr>
            </w:pPr>
            <w:r w:rsidRPr="00715785">
              <w:t xml:space="preserve">№ </w:t>
            </w:r>
            <w:proofErr w:type="gramStart"/>
            <w:r w:rsidRPr="00715785">
              <w:t>п</w:t>
            </w:r>
            <w:proofErr w:type="gramEnd"/>
            <w:r w:rsidRPr="00715785">
              <w:t>/п</w:t>
            </w:r>
          </w:p>
        </w:tc>
        <w:tc>
          <w:tcPr>
            <w:tcW w:w="2551" w:type="dxa"/>
          </w:tcPr>
          <w:p w:rsidR="00715785" w:rsidRPr="00715785" w:rsidRDefault="00715785" w:rsidP="00715785">
            <w:pPr>
              <w:jc w:val="center"/>
              <w:rPr>
                <w:b/>
              </w:rPr>
            </w:pPr>
            <w:r w:rsidRPr="00715785">
              <w:t>Объект недвижимости</w:t>
            </w:r>
          </w:p>
        </w:tc>
        <w:tc>
          <w:tcPr>
            <w:tcW w:w="3402" w:type="dxa"/>
          </w:tcPr>
          <w:p w:rsidR="00715785" w:rsidRPr="00715785" w:rsidRDefault="00715785" w:rsidP="00715785">
            <w:pPr>
              <w:jc w:val="center"/>
              <w:rPr>
                <w:b/>
              </w:rPr>
            </w:pPr>
            <w:r w:rsidRPr="00715785">
              <w:t>Адрес</w:t>
            </w:r>
          </w:p>
        </w:tc>
        <w:tc>
          <w:tcPr>
            <w:tcW w:w="1665" w:type="dxa"/>
          </w:tcPr>
          <w:p w:rsidR="00715785" w:rsidRPr="00715785" w:rsidRDefault="00715785" w:rsidP="00715785">
            <w:pPr>
              <w:jc w:val="center"/>
              <w:rPr>
                <w:b/>
              </w:rPr>
            </w:pPr>
            <w:r w:rsidRPr="00715785">
              <w:t xml:space="preserve">Общая площадь объекта </w:t>
            </w:r>
            <w:proofErr w:type="spellStart"/>
            <w:proofErr w:type="gramStart"/>
            <w:r w:rsidRPr="00715785">
              <w:t>недвижи</w:t>
            </w:r>
            <w:proofErr w:type="spellEnd"/>
            <w:r w:rsidRPr="00715785">
              <w:t>-мости</w:t>
            </w:r>
            <w:proofErr w:type="gramEnd"/>
            <w:r w:rsidRPr="00715785">
              <w:t>, кв.м.</w:t>
            </w:r>
          </w:p>
        </w:tc>
        <w:tc>
          <w:tcPr>
            <w:tcW w:w="1596" w:type="dxa"/>
          </w:tcPr>
          <w:p w:rsidR="00715785" w:rsidRPr="00715785" w:rsidRDefault="00715785" w:rsidP="00715785">
            <w:pPr>
              <w:jc w:val="center"/>
              <w:rPr>
                <w:b/>
              </w:rPr>
            </w:pPr>
            <w:r w:rsidRPr="00715785">
              <w:t>Срок приватизации</w:t>
            </w:r>
          </w:p>
        </w:tc>
      </w:tr>
      <w:tr w:rsidR="00715785" w:rsidRPr="00715785" w:rsidTr="00636D9C">
        <w:tc>
          <w:tcPr>
            <w:tcW w:w="710" w:type="dxa"/>
          </w:tcPr>
          <w:p w:rsidR="00715785" w:rsidRPr="00715785" w:rsidRDefault="00715785" w:rsidP="00715785">
            <w:pPr>
              <w:jc w:val="center"/>
            </w:pPr>
            <w:r w:rsidRPr="00715785">
              <w:t>1</w:t>
            </w:r>
          </w:p>
        </w:tc>
        <w:tc>
          <w:tcPr>
            <w:tcW w:w="2551" w:type="dxa"/>
          </w:tcPr>
          <w:p w:rsidR="00715785" w:rsidRPr="00715785" w:rsidRDefault="00715785" w:rsidP="00715785">
            <w:pPr>
              <w:jc w:val="center"/>
            </w:pPr>
            <w:r w:rsidRPr="00715785">
              <w:t>2</w:t>
            </w:r>
          </w:p>
        </w:tc>
        <w:tc>
          <w:tcPr>
            <w:tcW w:w="3402" w:type="dxa"/>
          </w:tcPr>
          <w:p w:rsidR="00715785" w:rsidRPr="00715785" w:rsidRDefault="00715785" w:rsidP="00715785">
            <w:pPr>
              <w:jc w:val="center"/>
            </w:pPr>
            <w:r w:rsidRPr="00715785">
              <w:t>3</w:t>
            </w:r>
          </w:p>
        </w:tc>
        <w:tc>
          <w:tcPr>
            <w:tcW w:w="1665" w:type="dxa"/>
          </w:tcPr>
          <w:p w:rsidR="00715785" w:rsidRPr="00715785" w:rsidRDefault="00715785" w:rsidP="00715785">
            <w:pPr>
              <w:jc w:val="center"/>
            </w:pPr>
            <w:r w:rsidRPr="00715785">
              <w:t>4</w:t>
            </w:r>
          </w:p>
        </w:tc>
        <w:tc>
          <w:tcPr>
            <w:tcW w:w="1596" w:type="dxa"/>
          </w:tcPr>
          <w:p w:rsidR="00715785" w:rsidRPr="00715785" w:rsidRDefault="00715785" w:rsidP="00715785">
            <w:pPr>
              <w:jc w:val="center"/>
            </w:pPr>
            <w:r w:rsidRPr="00715785">
              <w:t>5</w:t>
            </w:r>
          </w:p>
        </w:tc>
      </w:tr>
      <w:tr w:rsidR="00317C0D" w:rsidRPr="00715785" w:rsidTr="00636D9C">
        <w:tc>
          <w:tcPr>
            <w:tcW w:w="710" w:type="dxa"/>
          </w:tcPr>
          <w:p w:rsidR="00317C0D" w:rsidRDefault="00317C0D" w:rsidP="00636D9C">
            <w:pPr>
              <w:jc w:val="center"/>
            </w:pPr>
          </w:p>
          <w:p w:rsidR="00317C0D" w:rsidRPr="00335351" w:rsidRDefault="002D2B49" w:rsidP="00636D9C">
            <w:pPr>
              <w:jc w:val="center"/>
            </w:pPr>
            <w:r>
              <w:t>1</w:t>
            </w:r>
            <w:r w:rsidR="00317C0D" w:rsidRPr="00335351">
              <w:t>.</w:t>
            </w:r>
          </w:p>
        </w:tc>
        <w:tc>
          <w:tcPr>
            <w:tcW w:w="2551" w:type="dxa"/>
          </w:tcPr>
          <w:p w:rsidR="00317C0D" w:rsidRPr="00335351" w:rsidRDefault="00317C0D" w:rsidP="00636D9C">
            <w:pPr>
              <w:jc w:val="center"/>
            </w:pPr>
            <w:r>
              <w:t>Здание дома культуры</w:t>
            </w:r>
          </w:p>
        </w:tc>
        <w:tc>
          <w:tcPr>
            <w:tcW w:w="3402" w:type="dxa"/>
          </w:tcPr>
          <w:p w:rsidR="00317C0D" w:rsidRPr="00335351" w:rsidRDefault="00317C0D" w:rsidP="00636D9C">
            <w:pPr>
              <w:jc w:val="center"/>
            </w:pPr>
            <w:r>
              <w:t>Ленинградская область, Тосненский район, дер. Каменка, д. 32-а</w:t>
            </w:r>
          </w:p>
        </w:tc>
        <w:tc>
          <w:tcPr>
            <w:tcW w:w="1665" w:type="dxa"/>
          </w:tcPr>
          <w:p w:rsidR="00317C0D" w:rsidRDefault="00317C0D" w:rsidP="00636D9C">
            <w:pPr>
              <w:jc w:val="center"/>
            </w:pPr>
          </w:p>
          <w:p w:rsidR="00317C0D" w:rsidRPr="00335351" w:rsidRDefault="00317C0D" w:rsidP="00636D9C">
            <w:pPr>
              <w:jc w:val="center"/>
            </w:pPr>
            <w:r>
              <w:t>178,1</w:t>
            </w:r>
          </w:p>
        </w:tc>
        <w:tc>
          <w:tcPr>
            <w:tcW w:w="1596" w:type="dxa"/>
          </w:tcPr>
          <w:p w:rsidR="00317C0D" w:rsidRPr="00335351" w:rsidRDefault="00317C0D" w:rsidP="00636D9C">
            <w:pPr>
              <w:jc w:val="center"/>
            </w:pPr>
          </w:p>
          <w:p w:rsidR="00317C0D" w:rsidRPr="00335351" w:rsidRDefault="00480867" w:rsidP="00636D9C">
            <w:pPr>
              <w:jc w:val="center"/>
            </w:pPr>
            <w:r>
              <w:t>3</w:t>
            </w:r>
            <w:r w:rsidR="00317C0D" w:rsidRPr="00335351">
              <w:t xml:space="preserve"> </w:t>
            </w:r>
            <w:proofErr w:type="spellStart"/>
            <w:r w:rsidR="00317C0D" w:rsidRPr="00335351">
              <w:t>кв</w:t>
            </w:r>
            <w:proofErr w:type="spellEnd"/>
            <w:r w:rsidR="00317C0D" w:rsidRPr="00335351">
              <w:t xml:space="preserve">-л </w:t>
            </w:r>
          </w:p>
          <w:p w:rsidR="00317C0D" w:rsidRPr="00335351" w:rsidRDefault="00317C0D" w:rsidP="002462FC">
            <w:pPr>
              <w:jc w:val="center"/>
            </w:pPr>
            <w:r w:rsidRPr="00335351">
              <w:t>20</w:t>
            </w:r>
            <w:r w:rsidR="002D2B49">
              <w:t>2</w:t>
            </w:r>
            <w:r w:rsidR="002462FC">
              <w:t>2</w:t>
            </w:r>
            <w:r w:rsidRPr="00335351">
              <w:t xml:space="preserve"> г.</w:t>
            </w:r>
          </w:p>
        </w:tc>
      </w:tr>
      <w:tr w:rsidR="00480867" w:rsidRPr="00715785" w:rsidTr="00636D9C">
        <w:tc>
          <w:tcPr>
            <w:tcW w:w="710" w:type="dxa"/>
          </w:tcPr>
          <w:p w:rsidR="00480867" w:rsidRDefault="002D2B49" w:rsidP="00636D9C">
            <w:pPr>
              <w:jc w:val="center"/>
            </w:pPr>
            <w:r>
              <w:t>2</w:t>
            </w:r>
            <w:r w:rsidR="00480867">
              <w:t>.</w:t>
            </w:r>
          </w:p>
        </w:tc>
        <w:tc>
          <w:tcPr>
            <w:tcW w:w="2551" w:type="dxa"/>
          </w:tcPr>
          <w:p w:rsidR="00480867" w:rsidRDefault="00480867" w:rsidP="00636D9C">
            <w:pPr>
              <w:jc w:val="center"/>
            </w:pPr>
            <w:r>
              <w:t>Земельный участок</w:t>
            </w:r>
          </w:p>
        </w:tc>
        <w:tc>
          <w:tcPr>
            <w:tcW w:w="3402" w:type="dxa"/>
          </w:tcPr>
          <w:p w:rsidR="00480867" w:rsidRDefault="00480867" w:rsidP="00636D9C">
            <w:pPr>
              <w:jc w:val="center"/>
            </w:pPr>
            <w:r>
              <w:t>Ленинградская область, Тосненский район, дер. Каменка, д. 32-а</w:t>
            </w:r>
          </w:p>
        </w:tc>
        <w:tc>
          <w:tcPr>
            <w:tcW w:w="1665" w:type="dxa"/>
          </w:tcPr>
          <w:p w:rsidR="00480867" w:rsidRDefault="00480867" w:rsidP="00636D9C">
            <w:pPr>
              <w:jc w:val="center"/>
            </w:pPr>
            <w:r>
              <w:t>2 387,00</w:t>
            </w:r>
          </w:p>
        </w:tc>
        <w:tc>
          <w:tcPr>
            <w:tcW w:w="1596" w:type="dxa"/>
          </w:tcPr>
          <w:p w:rsidR="00480867" w:rsidRPr="00335351" w:rsidRDefault="00480867" w:rsidP="00480867">
            <w:pPr>
              <w:jc w:val="center"/>
            </w:pPr>
            <w:r>
              <w:t>3</w:t>
            </w:r>
            <w:r w:rsidRPr="00335351">
              <w:t xml:space="preserve"> </w:t>
            </w:r>
            <w:proofErr w:type="spellStart"/>
            <w:r w:rsidRPr="00335351">
              <w:t>кв</w:t>
            </w:r>
            <w:proofErr w:type="spellEnd"/>
            <w:r w:rsidRPr="00335351">
              <w:t xml:space="preserve">-л </w:t>
            </w:r>
          </w:p>
          <w:p w:rsidR="00480867" w:rsidRPr="00335351" w:rsidRDefault="00480867" w:rsidP="002462FC">
            <w:pPr>
              <w:jc w:val="center"/>
            </w:pPr>
            <w:r w:rsidRPr="00335351">
              <w:t>20</w:t>
            </w:r>
            <w:r w:rsidR="002D2B49">
              <w:t>2</w:t>
            </w:r>
            <w:r w:rsidR="002462FC">
              <w:t>2</w:t>
            </w:r>
            <w:r w:rsidRPr="00335351">
              <w:t xml:space="preserve"> г.</w:t>
            </w:r>
          </w:p>
        </w:tc>
      </w:tr>
    </w:tbl>
    <w:p w:rsidR="007E03D0" w:rsidRPr="00715785" w:rsidRDefault="007E03D0" w:rsidP="006C5A8A">
      <w:pPr>
        <w:pStyle w:val="a3"/>
        <w:rPr>
          <w:b/>
          <w:sz w:val="24"/>
          <w:szCs w:val="24"/>
        </w:rPr>
      </w:pPr>
      <w:r w:rsidRPr="00715785">
        <w:rPr>
          <w:b/>
          <w:sz w:val="24"/>
          <w:szCs w:val="24"/>
        </w:rPr>
        <w:t>4</w:t>
      </w:r>
      <w:r w:rsidR="006C5A8A" w:rsidRPr="00715785">
        <w:rPr>
          <w:b/>
          <w:sz w:val="24"/>
          <w:szCs w:val="24"/>
        </w:rPr>
        <w:t xml:space="preserve">. </w:t>
      </w:r>
      <w:r w:rsidR="00B94004" w:rsidRPr="00715785">
        <w:rPr>
          <w:b/>
          <w:sz w:val="24"/>
          <w:szCs w:val="24"/>
        </w:rPr>
        <w:t xml:space="preserve">Сведения о результатах реализации </w:t>
      </w:r>
      <w:r w:rsidRPr="00715785">
        <w:rPr>
          <w:b/>
          <w:sz w:val="24"/>
          <w:szCs w:val="24"/>
        </w:rPr>
        <w:t xml:space="preserve">Прогнозного плана (Программы) приватизации муниципального имущества </w:t>
      </w:r>
      <w:r w:rsidR="00715785" w:rsidRPr="00715785">
        <w:rPr>
          <w:b/>
          <w:sz w:val="24"/>
          <w:szCs w:val="24"/>
        </w:rPr>
        <w:t xml:space="preserve">муниципального образования Лисинское сельское поселение </w:t>
      </w:r>
      <w:r w:rsidRPr="00715785">
        <w:rPr>
          <w:b/>
          <w:sz w:val="24"/>
          <w:szCs w:val="24"/>
        </w:rPr>
        <w:t xml:space="preserve">Тосненского района Ленинградской области </w:t>
      </w:r>
      <w:r w:rsidR="006423F3" w:rsidRPr="00715785">
        <w:rPr>
          <w:b/>
          <w:sz w:val="24"/>
          <w:szCs w:val="24"/>
        </w:rPr>
        <w:t>з</w:t>
      </w:r>
      <w:r w:rsidRPr="00715785">
        <w:rPr>
          <w:b/>
          <w:sz w:val="24"/>
          <w:szCs w:val="24"/>
        </w:rPr>
        <w:t>а 20</w:t>
      </w:r>
      <w:r w:rsidR="002D2B49">
        <w:rPr>
          <w:b/>
          <w:sz w:val="24"/>
          <w:szCs w:val="24"/>
        </w:rPr>
        <w:t>2</w:t>
      </w:r>
      <w:r w:rsidR="002462FC">
        <w:rPr>
          <w:b/>
          <w:sz w:val="24"/>
          <w:szCs w:val="24"/>
        </w:rPr>
        <w:t>2</w:t>
      </w:r>
      <w:r w:rsidRPr="00715785">
        <w:rPr>
          <w:b/>
          <w:sz w:val="24"/>
          <w:szCs w:val="24"/>
        </w:rPr>
        <w:t xml:space="preserve"> год:</w:t>
      </w:r>
    </w:p>
    <w:tbl>
      <w:tblPr>
        <w:tblStyle w:val="a8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998"/>
        <w:gridCol w:w="1688"/>
        <w:gridCol w:w="2140"/>
        <w:gridCol w:w="1404"/>
      </w:tblGrid>
      <w:tr w:rsidR="00721D48" w:rsidRPr="00715785" w:rsidTr="00715785">
        <w:tc>
          <w:tcPr>
            <w:tcW w:w="568" w:type="dxa"/>
          </w:tcPr>
          <w:p w:rsidR="00483CB0" w:rsidRPr="00715785" w:rsidRDefault="00483CB0" w:rsidP="00715785">
            <w:pPr>
              <w:jc w:val="both"/>
            </w:pPr>
            <w:r w:rsidRPr="00715785">
              <w:t>№</w:t>
            </w:r>
          </w:p>
        </w:tc>
        <w:tc>
          <w:tcPr>
            <w:tcW w:w="2126" w:type="dxa"/>
          </w:tcPr>
          <w:p w:rsidR="00483CB0" w:rsidRPr="00715785" w:rsidRDefault="00483CB0" w:rsidP="00715785">
            <w:pPr>
              <w:jc w:val="both"/>
            </w:pPr>
            <w:r w:rsidRPr="00715785">
              <w:t>Наименование объекта недвижимого имущества</w:t>
            </w:r>
          </w:p>
        </w:tc>
        <w:tc>
          <w:tcPr>
            <w:tcW w:w="1998" w:type="dxa"/>
          </w:tcPr>
          <w:p w:rsidR="00483CB0" w:rsidRPr="00715785" w:rsidRDefault="00483CB0" w:rsidP="00715785">
            <w:pPr>
              <w:jc w:val="both"/>
            </w:pPr>
            <w:r w:rsidRPr="00715785">
              <w:t>Адрес объекта недвижимого имущества</w:t>
            </w:r>
          </w:p>
        </w:tc>
        <w:tc>
          <w:tcPr>
            <w:tcW w:w="1688" w:type="dxa"/>
          </w:tcPr>
          <w:p w:rsidR="00483CB0" w:rsidRPr="00715785" w:rsidRDefault="00483CB0" w:rsidP="00715785">
            <w:pPr>
              <w:jc w:val="both"/>
            </w:pPr>
            <w:r w:rsidRPr="00715785">
              <w:t>Способ приватизации</w:t>
            </w:r>
          </w:p>
        </w:tc>
        <w:tc>
          <w:tcPr>
            <w:tcW w:w="2140" w:type="dxa"/>
          </w:tcPr>
          <w:p w:rsidR="00483CB0" w:rsidRPr="00715785" w:rsidRDefault="00483CB0" w:rsidP="00715785">
            <w:pPr>
              <w:jc w:val="both"/>
            </w:pPr>
            <w:r w:rsidRPr="00715785">
              <w:t xml:space="preserve">Срок </w:t>
            </w:r>
            <w:proofErr w:type="spellStart"/>
            <w:proofErr w:type="gramStart"/>
            <w:r w:rsidRPr="00715785">
              <w:t>приватиза-ции</w:t>
            </w:r>
            <w:proofErr w:type="spellEnd"/>
            <w:proofErr w:type="gramEnd"/>
            <w:r w:rsidRPr="00715785">
              <w:t xml:space="preserve">, </w:t>
            </w:r>
            <w:r w:rsidR="006423F3" w:rsidRPr="00715785">
              <w:t>мес.</w:t>
            </w:r>
          </w:p>
        </w:tc>
        <w:tc>
          <w:tcPr>
            <w:tcW w:w="1404" w:type="dxa"/>
          </w:tcPr>
          <w:p w:rsidR="00483CB0" w:rsidRPr="00715785" w:rsidRDefault="00483CB0" w:rsidP="00715785">
            <w:pPr>
              <w:jc w:val="both"/>
            </w:pPr>
            <w:r w:rsidRPr="00715785">
              <w:t xml:space="preserve">Цена сделки приватизации, </w:t>
            </w:r>
            <w:proofErr w:type="spellStart"/>
            <w:r w:rsidRPr="00715785">
              <w:t>тыс</w:t>
            </w:r>
            <w:proofErr w:type="gramStart"/>
            <w:r w:rsidRPr="00715785">
              <w:t>.р</w:t>
            </w:r>
            <w:proofErr w:type="gramEnd"/>
            <w:r w:rsidRPr="00715785">
              <w:t>уб</w:t>
            </w:r>
            <w:proofErr w:type="spellEnd"/>
            <w:r w:rsidRPr="00715785">
              <w:t>.</w:t>
            </w:r>
          </w:p>
        </w:tc>
      </w:tr>
      <w:tr w:rsidR="000007B3" w:rsidRPr="00715785" w:rsidTr="00715785">
        <w:tc>
          <w:tcPr>
            <w:tcW w:w="568" w:type="dxa"/>
          </w:tcPr>
          <w:p w:rsidR="000007B3" w:rsidRPr="00715785" w:rsidRDefault="000007B3" w:rsidP="00715785">
            <w:pPr>
              <w:jc w:val="both"/>
            </w:pPr>
          </w:p>
        </w:tc>
        <w:tc>
          <w:tcPr>
            <w:tcW w:w="2126" w:type="dxa"/>
          </w:tcPr>
          <w:p w:rsidR="000007B3" w:rsidRPr="00715785" w:rsidRDefault="002D2B49" w:rsidP="00715785">
            <w:pPr>
              <w:jc w:val="both"/>
            </w:pPr>
            <w:r>
              <w:t>Здание дома культуры, Земельный участок</w:t>
            </w:r>
          </w:p>
        </w:tc>
        <w:tc>
          <w:tcPr>
            <w:tcW w:w="1998" w:type="dxa"/>
          </w:tcPr>
          <w:p w:rsidR="000007B3" w:rsidRPr="00715785" w:rsidRDefault="002D2B49" w:rsidP="00715785">
            <w:pPr>
              <w:jc w:val="center"/>
            </w:pPr>
            <w:r>
              <w:t>Ленинградская область, Тосненский район, дер. Каменка, д. 32-а</w:t>
            </w:r>
          </w:p>
        </w:tc>
        <w:tc>
          <w:tcPr>
            <w:tcW w:w="1688" w:type="dxa"/>
          </w:tcPr>
          <w:p w:rsidR="000007B3" w:rsidRPr="00715785" w:rsidRDefault="002462FC" w:rsidP="00715785">
            <w:pPr>
              <w:jc w:val="center"/>
            </w:pPr>
            <w:r>
              <w:t>Продажа муниципального имущества</w:t>
            </w:r>
          </w:p>
        </w:tc>
        <w:tc>
          <w:tcPr>
            <w:tcW w:w="2140" w:type="dxa"/>
          </w:tcPr>
          <w:p w:rsidR="000007B3" w:rsidRPr="00715785" w:rsidRDefault="002D2B49" w:rsidP="00715785">
            <w:pPr>
              <w:jc w:val="center"/>
            </w:pPr>
            <w:r>
              <w:t>-</w:t>
            </w:r>
          </w:p>
        </w:tc>
        <w:tc>
          <w:tcPr>
            <w:tcW w:w="1404" w:type="dxa"/>
          </w:tcPr>
          <w:p w:rsidR="000007B3" w:rsidRPr="00715785" w:rsidRDefault="002462FC" w:rsidP="002462FC">
            <w:pPr>
              <w:jc w:val="center"/>
            </w:pPr>
            <w:r>
              <w:t>827,500</w:t>
            </w:r>
          </w:p>
        </w:tc>
      </w:tr>
    </w:tbl>
    <w:p w:rsidR="00B97B00" w:rsidRDefault="00B97B00" w:rsidP="00B97B00">
      <w:pPr>
        <w:widowControl w:val="0"/>
        <w:autoSpaceDE w:val="0"/>
        <w:autoSpaceDN w:val="0"/>
        <w:adjustRightInd w:val="0"/>
        <w:jc w:val="both"/>
        <w:outlineLvl w:val="1"/>
      </w:pPr>
      <w:r>
        <w:tab/>
        <w:t>В 20</w:t>
      </w:r>
      <w:r w:rsidR="002462FC">
        <w:t>22</w:t>
      </w:r>
      <w:r>
        <w:t xml:space="preserve"> году администрацией Лисинского сельского поселения Тосненского района Ленинградской области было проведено:</w:t>
      </w:r>
    </w:p>
    <w:p w:rsidR="00B97B00" w:rsidRDefault="00B97B00" w:rsidP="00A81775">
      <w:pPr>
        <w:widowControl w:val="0"/>
        <w:autoSpaceDE w:val="0"/>
        <w:autoSpaceDN w:val="0"/>
        <w:adjustRightInd w:val="0"/>
        <w:jc w:val="both"/>
        <w:outlineLvl w:val="1"/>
      </w:pPr>
      <w:r>
        <w:t>А) Аукцион «</w:t>
      </w:r>
      <w:r w:rsidR="00A81775">
        <w:t>Об условиях приватизации муниципального имущества Лисинского сельского поселения Тосненского района Ленинградской области</w:t>
      </w:r>
      <w:r>
        <w:t>».</w:t>
      </w:r>
    </w:p>
    <w:p w:rsidR="00B97B00" w:rsidRDefault="00B97B00" w:rsidP="00B97B00">
      <w:pPr>
        <w:widowControl w:val="0"/>
        <w:autoSpaceDE w:val="0"/>
        <w:autoSpaceDN w:val="0"/>
        <w:adjustRightInd w:val="0"/>
        <w:jc w:val="both"/>
        <w:outlineLvl w:val="1"/>
      </w:pPr>
      <w:r>
        <w:t>Аукцион является несостоявшийся, в связи с тем, что неподанно ни одной заявки.</w:t>
      </w:r>
    </w:p>
    <w:p w:rsidR="00B97B00" w:rsidRDefault="00B97B00" w:rsidP="00B97B00">
      <w:pPr>
        <w:widowControl w:val="0"/>
        <w:autoSpaceDE w:val="0"/>
        <w:autoSpaceDN w:val="0"/>
        <w:adjustRightInd w:val="0"/>
        <w:jc w:val="both"/>
        <w:outlineLvl w:val="1"/>
      </w:pPr>
      <w:r>
        <w:t xml:space="preserve">Вся необходимая информация размещена на официальном </w:t>
      </w:r>
      <w:proofErr w:type="gramStart"/>
      <w:r>
        <w:t>сайте</w:t>
      </w:r>
      <w:proofErr w:type="gramEnd"/>
      <w:r>
        <w:t xml:space="preserve"> Российской Федерации для размещения информации о проведении торгов www.torgi.gov.ru и сайте администрации Лисинского сельского поселения Тосненского района Ленинградской области.</w:t>
      </w:r>
    </w:p>
    <w:p w:rsidR="004E7F41" w:rsidRDefault="004E7F41" w:rsidP="004E7F41">
      <w:pPr>
        <w:widowControl w:val="0"/>
        <w:autoSpaceDE w:val="0"/>
        <w:autoSpaceDN w:val="0"/>
        <w:adjustRightInd w:val="0"/>
        <w:jc w:val="both"/>
        <w:outlineLvl w:val="1"/>
      </w:pPr>
      <w:r>
        <w:t xml:space="preserve">Б) </w:t>
      </w:r>
      <w:r>
        <w:t>Аукцион «Об условиях приватизации муниципального имущества Лисинского сельского поселения Тосненского района Ленинградской области посредством публичного предложения».</w:t>
      </w:r>
    </w:p>
    <w:p w:rsidR="004E7F41" w:rsidRDefault="004E7F41" w:rsidP="004E7F41">
      <w:pPr>
        <w:widowControl w:val="0"/>
        <w:autoSpaceDE w:val="0"/>
        <w:autoSpaceDN w:val="0"/>
        <w:adjustRightInd w:val="0"/>
        <w:jc w:val="both"/>
        <w:outlineLvl w:val="1"/>
      </w:pPr>
      <w:r>
        <w:t>Аукцион признан состоявшимся. Заключен договор</w:t>
      </w:r>
      <w:bookmarkStart w:id="0" w:name="_GoBack"/>
      <w:bookmarkEnd w:id="0"/>
      <w:r>
        <w:t xml:space="preserve">. </w:t>
      </w:r>
    </w:p>
    <w:p w:rsidR="002462FC" w:rsidRDefault="004E7F41" w:rsidP="004E7F41">
      <w:pPr>
        <w:widowControl w:val="0"/>
        <w:autoSpaceDE w:val="0"/>
        <w:autoSpaceDN w:val="0"/>
        <w:adjustRightInd w:val="0"/>
        <w:jc w:val="both"/>
        <w:outlineLvl w:val="1"/>
      </w:pPr>
      <w:r>
        <w:t xml:space="preserve">Вся необходимая информация размещена на официальном </w:t>
      </w:r>
      <w:proofErr w:type="gramStart"/>
      <w:r>
        <w:t>сайте</w:t>
      </w:r>
      <w:proofErr w:type="gramEnd"/>
      <w:r>
        <w:t xml:space="preserve"> Российской Федерации для размещения информации о проведении торгов www.torgi.gov.ru и сайте администрации Лисинского сельского поселения Тосненского района Ленинградской области.</w:t>
      </w:r>
    </w:p>
    <w:p w:rsidR="00EA7D1B" w:rsidRPr="00715785" w:rsidRDefault="00EA7D1B" w:rsidP="00B97B00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  <w:r w:rsidRPr="00715785">
        <w:rPr>
          <w:b/>
        </w:rPr>
        <w:t>5. Информационное обеспечение приватизации муниципального имущества.</w:t>
      </w:r>
    </w:p>
    <w:p w:rsidR="00EA7D1B" w:rsidRPr="00715785" w:rsidRDefault="00EA7D1B" w:rsidP="00EA7D1B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715785">
        <w:t xml:space="preserve">Под информационным обеспечением приватизации муниципального имущества понимаются мероприятия, направленные на создание возможности свободного доступа </w:t>
      </w:r>
      <w:r w:rsidRPr="00715785">
        <w:lastRenderedPageBreak/>
        <w:t>неограниченного круга лиц к информации о приватизации и включающие в себя опубликование в средствах массовой информации, размещение в информационных системах общего пользования, в том числе информационно-телекоммуникационных сетях, прогнозного плана (программы) приватизации муниципального имущества, ежегодных отчетов о результатах приватизации муниципального имущества, актов планирования приватизации имущества, находящегося в</w:t>
      </w:r>
      <w:proofErr w:type="gramEnd"/>
      <w:r w:rsidRPr="00715785">
        <w:t xml:space="preserve"> собственности муниципального имущества, решений об условиях приватизации муниципального имущества, информационных сообщений о продаже указанного имущества и об итогах его продажи.</w:t>
      </w:r>
    </w:p>
    <w:p w:rsidR="00EA7D1B" w:rsidRPr="00715785" w:rsidRDefault="00EA7D1B" w:rsidP="00EA7D1B">
      <w:pPr>
        <w:widowControl w:val="0"/>
        <w:autoSpaceDE w:val="0"/>
        <w:autoSpaceDN w:val="0"/>
        <w:adjustRightInd w:val="0"/>
        <w:ind w:firstLine="540"/>
        <w:jc w:val="both"/>
      </w:pPr>
      <w:r w:rsidRPr="00715785">
        <w:t xml:space="preserve">Информация о приватизации муниципального имущества подлежит опубликованию в официальных печатных изданиях и размещению на официальных </w:t>
      </w:r>
      <w:hyperlink r:id="rId9" w:history="1">
        <w:r w:rsidRPr="00715785">
          <w:t>сайтах</w:t>
        </w:r>
      </w:hyperlink>
      <w:r w:rsidRPr="00715785">
        <w:t xml:space="preserve"> в сети "Интернет", определенных местной администрацией, а также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Федерации.</w:t>
      </w:r>
    </w:p>
    <w:p w:rsidR="007E03D0" w:rsidRPr="00715785" w:rsidRDefault="007E03D0" w:rsidP="005B4EB2">
      <w:pPr>
        <w:jc w:val="both"/>
        <w:rPr>
          <w:b/>
        </w:rPr>
      </w:pPr>
      <w:bookmarkStart w:id="1" w:name="Par269"/>
      <w:bookmarkEnd w:id="1"/>
    </w:p>
    <w:p w:rsidR="00B97B00" w:rsidRDefault="00B97B00" w:rsidP="00715785">
      <w:pPr>
        <w:jc w:val="both"/>
      </w:pPr>
    </w:p>
    <w:p w:rsidR="00B97B00" w:rsidRDefault="00B97B00" w:rsidP="00715785">
      <w:pPr>
        <w:jc w:val="both"/>
      </w:pPr>
    </w:p>
    <w:p w:rsidR="00B97B00" w:rsidRDefault="00B97B00" w:rsidP="00715785">
      <w:pPr>
        <w:jc w:val="both"/>
      </w:pPr>
    </w:p>
    <w:p w:rsidR="00B97B00" w:rsidRDefault="00B97B00" w:rsidP="00715785">
      <w:pPr>
        <w:jc w:val="both"/>
      </w:pPr>
    </w:p>
    <w:p w:rsidR="004E78D9" w:rsidRPr="00715785" w:rsidRDefault="004E78D9" w:rsidP="00715785">
      <w:pPr>
        <w:jc w:val="both"/>
      </w:pPr>
    </w:p>
    <w:sectPr w:rsidR="004E78D9" w:rsidRPr="00715785" w:rsidSect="0071578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17A" w:rsidRDefault="0018317A" w:rsidP="009D31B6">
      <w:r>
        <w:separator/>
      </w:r>
    </w:p>
  </w:endnote>
  <w:endnote w:type="continuationSeparator" w:id="0">
    <w:p w:rsidR="0018317A" w:rsidRDefault="0018317A" w:rsidP="009D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17A" w:rsidRDefault="0018317A" w:rsidP="009D31B6">
      <w:r>
        <w:separator/>
      </w:r>
    </w:p>
  </w:footnote>
  <w:footnote w:type="continuationSeparator" w:id="0">
    <w:p w:rsidR="0018317A" w:rsidRDefault="0018317A" w:rsidP="009D3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7ED"/>
    <w:multiLevelType w:val="hybridMultilevel"/>
    <w:tmpl w:val="1660CD44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B026F81"/>
    <w:multiLevelType w:val="hybridMultilevel"/>
    <w:tmpl w:val="86A6139E"/>
    <w:lvl w:ilvl="0" w:tplc="D50A7754">
      <w:start w:val="1"/>
      <w:numFmt w:val="decimal"/>
      <w:lvlText w:val="%1.)"/>
      <w:lvlJc w:val="left"/>
      <w:pPr>
        <w:tabs>
          <w:tab w:val="num" w:pos="1035"/>
        </w:tabs>
        <w:ind w:left="1035" w:hanging="6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00B1F"/>
    <w:multiLevelType w:val="hybridMultilevel"/>
    <w:tmpl w:val="2FA093D0"/>
    <w:lvl w:ilvl="0" w:tplc="15B06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36A2AE">
      <w:numFmt w:val="none"/>
      <w:lvlText w:val=""/>
      <w:lvlJc w:val="left"/>
      <w:pPr>
        <w:tabs>
          <w:tab w:val="num" w:pos="360"/>
        </w:tabs>
      </w:pPr>
    </w:lvl>
    <w:lvl w:ilvl="2" w:tplc="8D1620B8">
      <w:numFmt w:val="none"/>
      <w:lvlText w:val=""/>
      <w:lvlJc w:val="left"/>
      <w:pPr>
        <w:tabs>
          <w:tab w:val="num" w:pos="360"/>
        </w:tabs>
      </w:pPr>
    </w:lvl>
    <w:lvl w:ilvl="3" w:tplc="9EBAE784">
      <w:numFmt w:val="none"/>
      <w:lvlText w:val=""/>
      <w:lvlJc w:val="left"/>
      <w:pPr>
        <w:tabs>
          <w:tab w:val="num" w:pos="360"/>
        </w:tabs>
      </w:pPr>
    </w:lvl>
    <w:lvl w:ilvl="4" w:tplc="73E828F2">
      <w:numFmt w:val="none"/>
      <w:lvlText w:val=""/>
      <w:lvlJc w:val="left"/>
      <w:pPr>
        <w:tabs>
          <w:tab w:val="num" w:pos="360"/>
        </w:tabs>
      </w:pPr>
    </w:lvl>
    <w:lvl w:ilvl="5" w:tplc="1892E708">
      <w:numFmt w:val="none"/>
      <w:lvlText w:val=""/>
      <w:lvlJc w:val="left"/>
      <w:pPr>
        <w:tabs>
          <w:tab w:val="num" w:pos="360"/>
        </w:tabs>
      </w:pPr>
    </w:lvl>
    <w:lvl w:ilvl="6" w:tplc="DA6610BE">
      <w:numFmt w:val="none"/>
      <w:lvlText w:val=""/>
      <w:lvlJc w:val="left"/>
      <w:pPr>
        <w:tabs>
          <w:tab w:val="num" w:pos="360"/>
        </w:tabs>
      </w:pPr>
    </w:lvl>
    <w:lvl w:ilvl="7" w:tplc="938A9FB6">
      <w:numFmt w:val="none"/>
      <w:lvlText w:val=""/>
      <w:lvlJc w:val="left"/>
      <w:pPr>
        <w:tabs>
          <w:tab w:val="num" w:pos="360"/>
        </w:tabs>
      </w:pPr>
    </w:lvl>
    <w:lvl w:ilvl="8" w:tplc="73E6B70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0F22A99"/>
    <w:multiLevelType w:val="hybridMultilevel"/>
    <w:tmpl w:val="5040218C"/>
    <w:lvl w:ilvl="0" w:tplc="A81EFB9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25E324D4"/>
    <w:multiLevelType w:val="hybridMultilevel"/>
    <w:tmpl w:val="49E6570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5E26C2F"/>
    <w:multiLevelType w:val="hybridMultilevel"/>
    <w:tmpl w:val="FCF04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516389"/>
    <w:multiLevelType w:val="hybridMultilevel"/>
    <w:tmpl w:val="1FDCB8D6"/>
    <w:lvl w:ilvl="0" w:tplc="DA4AF00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542DF9"/>
    <w:multiLevelType w:val="hybridMultilevel"/>
    <w:tmpl w:val="88E42D96"/>
    <w:lvl w:ilvl="0" w:tplc="69E2770C">
      <w:start w:val="1"/>
      <w:numFmt w:val="decimal"/>
      <w:lvlText w:val="%1.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C95391"/>
    <w:multiLevelType w:val="hybridMultilevel"/>
    <w:tmpl w:val="8FB0D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E4290B"/>
    <w:multiLevelType w:val="hybridMultilevel"/>
    <w:tmpl w:val="C03C2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CA0782"/>
    <w:multiLevelType w:val="hybridMultilevel"/>
    <w:tmpl w:val="657A53BC"/>
    <w:lvl w:ilvl="0" w:tplc="19A41B16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7DCB237F"/>
    <w:multiLevelType w:val="hybridMultilevel"/>
    <w:tmpl w:val="DF881B40"/>
    <w:lvl w:ilvl="0" w:tplc="7C2ADE04">
      <w:start w:val="1"/>
      <w:numFmt w:val="bullet"/>
      <w:lvlText w:val="-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6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11"/>
    <w:rsid w:val="000007B3"/>
    <w:rsid w:val="00004CDC"/>
    <w:rsid w:val="00005FCE"/>
    <w:rsid w:val="00006E36"/>
    <w:rsid w:val="00006EEA"/>
    <w:rsid w:val="00016074"/>
    <w:rsid w:val="00031E1A"/>
    <w:rsid w:val="00034C14"/>
    <w:rsid w:val="000410F0"/>
    <w:rsid w:val="00052387"/>
    <w:rsid w:val="00052C30"/>
    <w:rsid w:val="00052F2E"/>
    <w:rsid w:val="0005448B"/>
    <w:rsid w:val="000567C1"/>
    <w:rsid w:val="00060E97"/>
    <w:rsid w:val="000628F9"/>
    <w:rsid w:val="00067327"/>
    <w:rsid w:val="00070FB1"/>
    <w:rsid w:val="000875E1"/>
    <w:rsid w:val="000876BC"/>
    <w:rsid w:val="00097FB2"/>
    <w:rsid w:val="000C4306"/>
    <w:rsid w:val="000C566B"/>
    <w:rsid w:val="000C648A"/>
    <w:rsid w:val="000C7193"/>
    <w:rsid w:val="000D0FB7"/>
    <w:rsid w:val="000F2A75"/>
    <w:rsid w:val="000F56FB"/>
    <w:rsid w:val="000F6143"/>
    <w:rsid w:val="000F7E38"/>
    <w:rsid w:val="00105724"/>
    <w:rsid w:val="00106C76"/>
    <w:rsid w:val="00112800"/>
    <w:rsid w:val="00114DB5"/>
    <w:rsid w:val="00121904"/>
    <w:rsid w:val="00133A11"/>
    <w:rsid w:val="00145792"/>
    <w:rsid w:val="00153464"/>
    <w:rsid w:val="00153E7C"/>
    <w:rsid w:val="00160A75"/>
    <w:rsid w:val="001665E3"/>
    <w:rsid w:val="00175D1D"/>
    <w:rsid w:val="00180529"/>
    <w:rsid w:val="0018317A"/>
    <w:rsid w:val="0018385A"/>
    <w:rsid w:val="001900A0"/>
    <w:rsid w:val="00192869"/>
    <w:rsid w:val="00192F79"/>
    <w:rsid w:val="00195C9B"/>
    <w:rsid w:val="001A1E08"/>
    <w:rsid w:val="001A4BAC"/>
    <w:rsid w:val="001B77A9"/>
    <w:rsid w:val="001C0B1A"/>
    <w:rsid w:val="001C31E7"/>
    <w:rsid w:val="001D6AD8"/>
    <w:rsid w:val="001E0958"/>
    <w:rsid w:val="001F109B"/>
    <w:rsid w:val="001F3EBF"/>
    <w:rsid w:val="001F5C94"/>
    <w:rsid w:val="001F6CD6"/>
    <w:rsid w:val="00205FF9"/>
    <w:rsid w:val="00207123"/>
    <w:rsid w:val="002232E0"/>
    <w:rsid w:val="0022632D"/>
    <w:rsid w:val="00234E3B"/>
    <w:rsid w:val="00236CAD"/>
    <w:rsid w:val="002462FC"/>
    <w:rsid w:val="0024683A"/>
    <w:rsid w:val="00251636"/>
    <w:rsid w:val="00290EE8"/>
    <w:rsid w:val="002A58C4"/>
    <w:rsid w:val="002A6AC7"/>
    <w:rsid w:val="002C3411"/>
    <w:rsid w:val="002C6C6E"/>
    <w:rsid w:val="002D006D"/>
    <w:rsid w:val="002D0442"/>
    <w:rsid w:val="002D0D23"/>
    <w:rsid w:val="002D2B49"/>
    <w:rsid w:val="002D5EF7"/>
    <w:rsid w:val="002E6A45"/>
    <w:rsid w:val="002E7320"/>
    <w:rsid w:val="002F1C37"/>
    <w:rsid w:val="002F41DA"/>
    <w:rsid w:val="003053E8"/>
    <w:rsid w:val="00316EBF"/>
    <w:rsid w:val="00317C0D"/>
    <w:rsid w:val="00325C03"/>
    <w:rsid w:val="0032657C"/>
    <w:rsid w:val="00334041"/>
    <w:rsid w:val="0033448D"/>
    <w:rsid w:val="00342BAF"/>
    <w:rsid w:val="003434C8"/>
    <w:rsid w:val="00343A95"/>
    <w:rsid w:val="00356BE6"/>
    <w:rsid w:val="003663EF"/>
    <w:rsid w:val="00374076"/>
    <w:rsid w:val="00377016"/>
    <w:rsid w:val="00384CB5"/>
    <w:rsid w:val="00384E9E"/>
    <w:rsid w:val="003A0B4D"/>
    <w:rsid w:val="003B0471"/>
    <w:rsid w:val="003D1C8C"/>
    <w:rsid w:val="003D3C6F"/>
    <w:rsid w:val="003D5CDF"/>
    <w:rsid w:val="003D67F7"/>
    <w:rsid w:val="003E0E31"/>
    <w:rsid w:val="003E47D3"/>
    <w:rsid w:val="0040542A"/>
    <w:rsid w:val="00410FB1"/>
    <w:rsid w:val="00415090"/>
    <w:rsid w:val="00415E73"/>
    <w:rsid w:val="00416298"/>
    <w:rsid w:val="00417244"/>
    <w:rsid w:val="00422ED3"/>
    <w:rsid w:val="004302BC"/>
    <w:rsid w:val="00430BFA"/>
    <w:rsid w:val="00434EB0"/>
    <w:rsid w:val="00436F92"/>
    <w:rsid w:val="00444A75"/>
    <w:rsid w:val="00446271"/>
    <w:rsid w:val="00452FEF"/>
    <w:rsid w:val="00455D51"/>
    <w:rsid w:val="004666AA"/>
    <w:rsid w:val="004666AB"/>
    <w:rsid w:val="00466EB1"/>
    <w:rsid w:val="004673FE"/>
    <w:rsid w:val="0047013F"/>
    <w:rsid w:val="00480220"/>
    <w:rsid w:val="00480867"/>
    <w:rsid w:val="00483CB0"/>
    <w:rsid w:val="004852FB"/>
    <w:rsid w:val="00487D73"/>
    <w:rsid w:val="004B02C4"/>
    <w:rsid w:val="004B4587"/>
    <w:rsid w:val="004B5D4D"/>
    <w:rsid w:val="004C03FA"/>
    <w:rsid w:val="004C48C1"/>
    <w:rsid w:val="004C561F"/>
    <w:rsid w:val="004C69C7"/>
    <w:rsid w:val="004C7274"/>
    <w:rsid w:val="004D1604"/>
    <w:rsid w:val="004D7291"/>
    <w:rsid w:val="004D7678"/>
    <w:rsid w:val="004E78D9"/>
    <w:rsid w:val="004E7F41"/>
    <w:rsid w:val="004F2412"/>
    <w:rsid w:val="004F2450"/>
    <w:rsid w:val="004F29D1"/>
    <w:rsid w:val="00501F8D"/>
    <w:rsid w:val="00503F32"/>
    <w:rsid w:val="005113B8"/>
    <w:rsid w:val="0051165C"/>
    <w:rsid w:val="00512530"/>
    <w:rsid w:val="00512E1E"/>
    <w:rsid w:val="005346EA"/>
    <w:rsid w:val="00541745"/>
    <w:rsid w:val="00543FED"/>
    <w:rsid w:val="005450EF"/>
    <w:rsid w:val="005479F9"/>
    <w:rsid w:val="0055110A"/>
    <w:rsid w:val="005533C3"/>
    <w:rsid w:val="00556B6C"/>
    <w:rsid w:val="0056150A"/>
    <w:rsid w:val="005678E3"/>
    <w:rsid w:val="00570279"/>
    <w:rsid w:val="005707BC"/>
    <w:rsid w:val="005778E4"/>
    <w:rsid w:val="00583338"/>
    <w:rsid w:val="0059424D"/>
    <w:rsid w:val="0059560F"/>
    <w:rsid w:val="0059660A"/>
    <w:rsid w:val="005A2755"/>
    <w:rsid w:val="005A4EA5"/>
    <w:rsid w:val="005B4EB2"/>
    <w:rsid w:val="005C1763"/>
    <w:rsid w:val="005C1F0F"/>
    <w:rsid w:val="005D1AEA"/>
    <w:rsid w:val="005D5801"/>
    <w:rsid w:val="005E2F6B"/>
    <w:rsid w:val="005E5175"/>
    <w:rsid w:val="005F37E4"/>
    <w:rsid w:val="00605F11"/>
    <w:rsid w:val="00606F82"/>
    <w:rsid w:val="006073C3"/>
    <w:rsid w:val="00612D66"/>
    <w:rsid w:val="006169BD"/>
    <w:rsid w:val="0062195E"/>
    <w:rsid w:val="0062446E"/>
    <w:rsid w:val="006251B4"/>
    <w:rsid w:val="00625486"/>
    <w:rsid w:val="00631D10"/>
    <w:rsid w:val="006423F3"/>
    <w:rsid w:val="00645969"/>
    <w:rsid w:val="0064783B"/>
    <w:rsid w:val="0065170E"/>
    <w:rsid w:val="00653A9B"/>
    <w:rsid w:val="006620B4"/>
    <w:rsid w:val="00663E6C"/>
    <w:rsid w:val="006663F4"/>
    <w:rsid w:val="00677DEF"/>
    <w:rsid w:val="006852B6"/>
    <w:rsid w:val="00694F04"/>
    <w:rsid w:val="00695053"/>
    <w:rsid w:val="00697479"/>
    <w:rsid w:val="006A0546"/>
    <w:rsid w:val="006A553E"/>
    <w:rsid w:val="006C57FF"/>
    <w:rsid w:val="006C5A8A"/>
    <w:rsid w:val="006D6BF3"/>
    <w:rsid w:val="006D7F11"/>
    <w:rsid w:val="006E3CB4"/>
    <w:rsid w:val="006E77FD"/>
    <w:rsid w:val="006F19D8"/>
    <w:rsid w:val="00701EE4"/>
    <w:rsid w:val="007140B2"/>
    <w:rsid w:val="00715785"/>
    <w:rsid w:val="00721D48"/>
    <w:rsid w:val="00725788"/>
    <w:rsid w:val="00731D16"/>
    <w:rsid w:val="00734EC5"/>
    <w:rsid w:val="00737AD4"/>
    <w:rsid w:val="00741AB8"/>
    <w:rsid w:val="007547C2"/>
    <w:rsid w:val="00755466"/>
    <w:rsid w:val="007576C7"/>
    <w:rsid w:val="007769EE"/>
    <w:rsid w:val="007811EE"/>
    <w:rsid w:val="0079016E"/>
    <w:rsid w:val="0079313A"/>
    <w:rsid w:val="007A329E"/>
    <w:rsid w:val="007C3B59"/>
    <w:rsid w:val="007C3DE3"/>
    <w:rsid w:val="007C5E1F"/>
    <w:rsid w:val="007D59F8"/>
    <w:rsid w:val="007E03D0"/>
    <w:rsid w:val="007E56B1"/>
    <w:rsid w:val="007F5143"/>
    <w:rsid w:val="007F5292"/>
    <w:rsid w:val="007F7284"/>
    <w:rsid w:val="00807909"/>
    <w:rsid w:val="008117FF"/>
    <w:rsid w:val="00812ED6"/>
    <w:rsid w:val="00821386"/>
    <w:rsid w:val="00823F11"/>
    <w:rsid w:val="008259A4"/>
    <w:rsid w:val="00825A7A"/>
    <w:rsid w:val="00827E51"/>
    <w:rsid w:val="00837902"/>
    <w:rsid w:val="00837E79"/>
    <w:rsid w:val="00845910"/>
    <w:rsid w:val="00845DE8"/>
    <w:rsid w:val="00850230"/>
    <w:rsid w:val="0085099A"/>
    <w:rsid w:val="00851482"/>
    <w:rsid w:val="00892D0F"/>
    <w:rsid w:val="00894456"/>
    <w:rsid w:val="008944AD"/>
    <w:rsid w:val="008C7C65"/>
    <w:rsid w:val="008D2350"/>
    <w:rsid w:val="008E6CD2"/>
    <w:rsid w:val="008E76F3"/>
    <w:rsid w:val="008F58FB"/>
    <w:rsid w:val="0090786E"/>
    <w:rsid w:val="00917029"/>
    <w:rsid w:val="00926C0F"/>
    <w:rsid w:val="00927ED7"/>
    <w:rsid w:val="009326E6"/>
    <w:rsid w:val="0095656F"/>
    <w:rsid w:val="009608F3"/>
    <w:rsid w:val="00970ED0"/>
    <w:rsid w:val="00975C39"/>
    <w:rsid w:val="009766E9"/>
    <w:rsid w:val="00981638"/>
    <w:rsid w:val="00985389"/>
    <w:rsid w:val="009864CA"/>
    <w:rsid w:val="00990BF1"/>
    <w:rsid w:val="009C11F3"/>
    <w:rsid w:val="009D0F3D"/>
    <w:rsid w:val="009D31B6"/>
    <w:rsid w:val="009D78DE"/>
    <w:rsid w:val="009E5FCF"/>
    <w:rsid w:val="00A004B2"/>
    <w:rsid w:val="00A01299"/>
    <w:rsid w:val="00A039C1"/>
    <w:rsid w:val="00A06982"/>
    <w:rsid w:val="00A07B13"/>
    <w:rsid w:val="00A1053B"/>
    <w:rsid w:val="00A42DD2"/>
    <w:rsid w:val="00A43A89"/>
    <w:rsid w:val="00A46856"/>
    <w:rsid w:val="00A525C5"/>
    <w:rsid w:val="00A546B5"/>
    <w:rsid w:val="00A563BB"/>
    <w:rsid w:val="00A62285"/>
    <w:rsid w:val="00A642E9"/>
    <w:rsid w:val="00A673D9"/>
    <w:rsid w:val="00A736D8"/>
    <w:rsid w:val="00A81775"/>
    <w:rsid w:val="00A819EC"/>
    <w:rsid w:val="00A83740"/>
    <w:rsid w:val="00A8548F"/>
    <w:rsid w:val="00A93002"/>
    <w:rsid w:val="00A96E67"/>
    <w:rsid w:val="00A973B5"/>
    <w:rsid w:val="00AA74F5"/>
    <w:rsid w:val="00AB0440"/>
    <w:rsid w:val="00AC1AAD"/>
    <w:rsid w:val="00AC260F"/>
    <w:rsid w:val="00AC2FC1"/>
    <w:rsid w:val="00AC5AA0"/>
    <w:rsid w:val="00AE61E9"/>
    <w:rsid w:val="00AE7C98"/>
    <w:rsid w:val="00AF078F"/>
    <w:rsid w:val="00B00264"/>
    <w:rsid w:val="00B00E8F"/>
    <w:rsid w:val="00B05495"/>
    <w:rsid w:val="00B058F4"/>
    <w:rsid w:val="00B11BFE"/>
    <w:rsid w:val="00B13FB6"/>
    <w:rsid w:val="00B20ACA"/>
    <w:rsid w:val="00B23DF2"/>
    <w:rsid w:val="00B25E01"/>
    <w:rsid w:val="00B30C08"/>
    <w:rsid w:val="00B33C6C"/>
    <w:rsid w:val="00B35C7E"/>
    <w:rsid w:val="00B36CBF"/>
    <w:rsid w:val="00B37F26"/>
    <w:rsid w:val="00B4593A"/>
    <w:rsid w:val="00B53C89"/>
    <w:rsid w:val="00B54688"/>
    <w:rsid w:val="00B56C87"/>
    <w:rsid w:val="00B61CD5"/>
    <w:rsid w:val="00B83905"/>
    <w:rsid w:val="00B84DF2"/>
    <w:rsid w:val="00B87783"/>
    <w:rsid w:val="00B87C43"/>
    <w:rsid w:val="00B93B23"/>
    <w:rsid w:val="00B94004"/>
    <w:rsid w:val="00B97B00"/>
    <w:rsid w:val="00BA508F"/>
    <w:rsid w:val="00BB1A94"/>
    <w:rsid w:val="00BB23DE"/>
    <w:rsid w:val="00BB4C30"/>
    <w:rsid w:val="00BC07AF"/>
    <w:rsid w:val="00BC07FE"/>
    <w:rsid w:val="00BC33CC"/>
    <w:rsid w:val="00BC6A6E"/>
    <w:rsid w:val="00BD5437"/>
    <w:rsid w:val="00BD683D"/>
    <w:rsid w:val="00BE67CE"/>
    <w:rsid w:val="00BF000C"/>
    <w:rsid w:val="00BF0BAE"/>
    <w:rsid w:val="00BF1092"/>
    <w:rsid w:val="00C013BA"/>
    <w:rsid w:val="00C11F79"/>
    <w:rsid w:val="00C153C4"/>
    <w:rsid w:val="00C160D3"/>
    <w:rsid w:val="00C20963"/>
    <w:rsid w:val="00C26D59"/>
    <w:rsid w:val="00C315C7"/>
    <w:rsid w:val="00C31B6B"/>
    <w:rsid w:val="00C4290A"/>
    <w:rsid w:val="00C46941"/>
    <w:rsid w:val="00C53610"/>
    <w:rsid w:val="00C95D7A"/>
    <w:rsid w:val="00CA1A8A"/>
    <w:rsid w:val="00CB55B6"/>
    <w:rsid w:val="00CB7AB7"/>
    <w:rsid w:val="00CC0843"/>
    <w:rsid w:val="00CC5285"/>
    <w:rsid w:val="00CC654F"/>
    <w:rsid w:val="00CD46FE"/>
    <w:rsid w:val="00CE3403"/>
    <w:rsid w:val="00CF0395"/>
    <w:rsid w:val="00D00271"/>
    <w:rsid w:val="00D00CD1"/>
    <w:rsid w:val="00D106CA"/>
    <w:rsid w:val="00D128A7"/>
    <w:rsid w:val="00D15474"/>
    <w:rsid w:val="00D175B7"/>
    <w:rsid w:val="00D206E7"/>
    <w:rsid w:val="00D24E63"/>
    <w:rsid w:val="00D318D9"/>
    <w:rsid w:val="00D519A2"/>
    <w:rsid w:val="00D57EB2"/>
    <w:rsid w:val="00D63F6C"/>
    <w:rsid w:val="00D702C1"/>
    <w:rsid w:val="00D72AA1"/>
    <w:rsid w:val="00D73185"/>
    <w:rsid w:val="00D738CB"/>
    <w:rsid w:val="00DA1086"/>
    <w:rsid w:val="00DA1300"/>
    <w:rsid w:val="00DC30CC"/>
    <w:rsid w:val="00DD44CE"/>
    <w:rsid w:val="00DD6E1D"/>
    <w:rsid w:val="00DD7625"/>
    <w:rsid w:val="00DE55E1"/>
    <w:rsid w:val="00DF0FCA"/>
    <w:rsid w:val="00E0365B"/>
    <w:rsid w:val="00E31AD7"/>
    <w:rsid w:val="00E334E0"/>
    <w:rsid w:val="00E34B9E"/>
    <w:rsid w:val="00E3501B"/>
    <w:rsid w:val="00E372C1"/>
    <w:rsid w:val="00E55D3C"/>
    <w:rsid w:val="00E560EE"/>
    <w:rsid w:val="00E70333"/>
    <w:rsid w:val="00E71CFD"/>
    <w:rsid w:val="00E804F8"/>
    <w:rsid w:val="00E80510"/>
    <w:rsid w:val="00E90BDB"/>
    <w:rsid w:val="00E93226"/>
    <w:rsid w:val="00E93834"/>
    <w:rsid w:val="00EA073D"/>
    <w:rsid w:val="00EA79D6"/>
    <w:rsid w:val="00EA7D1B"/>
    <w:rsid w:val="00EB2B11"/>
    <w:rsid w:val="00EB2D6E"/>
    <w:rsid w:val="00EB54BA"/>
    <w:rsid w:val="00EB6732"/>
    <w:rsid w:val="00EB7E2F"/>
    <w:rsid w:val="00EC0739"/>
    <w:rsid w:val="00EC56DB"/>
    <w:rsid w:val="00EC796A"/>
    <w:rsid w:val="00ED1275"/>
    <w:rsid w:val="00ED2A6D"/>
    <w:rsid w:val="00ED3637"/>
    <w:rsid w:val="00ED38EA"/>
    <w:rsid w:val="00EE035C"/>
    <w:rsid w:val="00EE59AB"/>
    <w:rsid w:val="00EE6AFE"/>
    <w:rsid w:val="00EF2AC2"/>
    <w:rsid w:val="00EF2E85"/>
    <w:rsid w:val="00F042B9"/>
    <w:rsid w:val="00F1265A"/>
    <w:rsid w:val="00F26EC6"/>
    <w:rsid w:val="00F3031C"/>
    <w:rsid w:val="00F41C8B"/>
    <w:rsid w:val="00F44050"/>
    <w:rsid w:val="00F479AE"/>
    <w:rsid w:val="00F662DE"/>
    <w:rsid w:val="00F70EE7"/>
    <w:rsid w:val="00F77226"/>
    <w:rsid w:val="00F81442"/>
    <w:rsid w:val="00F87B60"/>
    <w:rsid w:val="00F97A8C"/>
    <w:rsid w:val="00FA019B"/>
    <w:rsid w:val="00FA0B7F"/>
    <w:rsid w:val="00FA4658"/>
    <w:rsid w:val="00FA6472"/>
    <w:rsid w:val="00FB2B49"/>
    <w:rsid w:val="00FB5F59"/>
    <w:rsid w:val="00FC5F05"/>
    <w:rsid w:val="00FC7227"/>
    <w:rsid w:val="00FE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A6D"/>
    <w:rPr>
      <w:sz w:val="24"/>
      <w:szCs w:val="24"/>
    </w:rPr>
  </w:style>
  <w:style w:type="paragraph" w:styleId="1">
    <w:name w:val="heading 1"/>
    <w:basedOn w:val="a"/>
    <w:next w:val="a"/>
    <w:qFormat/>
    <w:rsid w:val="00ED2A6D"/>
    <w:pPr>
      <w:keepNext/>
      <w:jc w:val="right"/>
      <w:outlineLvl w:val="0"/>
    </w:pPr>
    <w:rPr>
      <w:sz w:val="28"/>
    </w:rPr>
  </w:style>
  <w:style w:type="paragraph" w:styleId="4">
    <w:name w:val="heading 4"/>
    <w:basedOn w:val="a"/>
    <w:next w:val="a"/>
    <w:qFormat/>
    <w:rsid w:val="00ED2A6D"/>
    <w:pPr>
      <w:keepNext/>
      <w:jc w:val="center"/>
      <w:outlineLvl w:val="3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ED2A6D"/>
    <w:rPr>
      <w:sz w:val="28"/>
      <w:szCs w:val="20"/>
    </w:rPr>
  </w:style>
  <w:style w:type="paragraph" w:styleId="3">
    <w:name w:val="Body Text Indent 3"/>
    <w:basedOn w:val="a"/>
    <w:rsid w:val="00ED2A6D"/>
    <w:pPr>
      <w:ind w:firstLine="709"/>
      <w:jc w:val="both"/>
    </w:pPr>
    <w:rPr>
      <w:sz w:val="28"/>
      <w:szCs w:val="20"/>
    </w:rPr>
  </w:style>
  <w:style w:type="paragraph" w:styleId="a3">
    <w:name w:val="Body Text"/>
    <w:basedOn w:val="a"/>
    <w:rsid w:val="00ED2A6D"/>
    <w:pPr>
      <w:jc w:val="both"/>
    </w:pPr>
    <w:rPr>
      <w:sz w:val="28"/>
      <w:szCs w:val="20"/>
    </w:rPr>
  </w:style>
  <w:style w:type="paragraph" w:styleId="2">
    <w:name w:val="Body Text Indent 2"/>
    <w:basedOn w:val="a"/>
    <w:rsid w:val="00ED2A6D"/>
    <w:pPr>
      <w:ind w:firstLine="720"/>
      <w:jc w:val="both"/>
    </w:pPr>
    <w:rPr>
      <w:sz w:val="28"/>
      <w:szCs w:val="20"/>
    </w:rPr>
  </w:style>
  <w:style w:type="paragraph" w:styleId="a4">
    <w:name w:val="Title"/>
    <w:basedOn w:val="a"/>
    <w:qFormat/>
    <w:rsid w:val="00ED2A6D"/>
    <w:pPr>
      <w:jc w:val="center"/>
    </w:pPr>
    <w:rPr>
      <w:b/>
      <w:bCs/>
      <w:sz w:val="32"/>
    </w:rPr>
  </w:style>
  <w:style w:type="paragraph" w:styleId="a5">
    <w:name w:val="Body Text Indent"/>
    <w:basedOn w:val="a"/>
    <w:rsid w:val="00ED2A6D"/>
    <w:pPr>
      <w:ind w:firstLine="708"/>
      <w:jc w:val="both"/>
    </w:pPr>
    <w:rPr>
      <w:sz w:val="28"/>
    </w:rPr>
  </w:style>
  <w:style w:type="paragraph" w:styleId="20">
    <w:name w:val="Body Text 2"/>
    <w:basedOn w:val="a"/>
    <w:rsid w:val="00ED2A6D"/>
    <w:pPr>
      <w:jc w:val="center"/>
    </w:pPr>
    <w:rPr>
      <w:sz w:val="28"/>
    </w:rPr>
  </w:style>
  <w:style w:type="paragraph" w:customStyle="1" w:styleId="ConsPlusNormal">
    <w:name w:val="ConsPlusNormal"/>
    <w:rsid w:val="00ED2A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2A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2A6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Normal (Web)"/>
    <w:basedOn w:val="a"/>
    <w:rsid w:val="00ED2A6D"/>
    <w:pPr>
      <w:spacing w:before="100" w:beforeAutospacing="1" w:after="100" w:afterAutospacing="1"/>
    </w:pPr>
  </w:style>
  <w:style w:type="character" w:customStyle="1" w:styleId="a7">
    <w:name w:val="Гипертекстовая ссылка"/>
    <w:basedOn w:val="a0"/>
    <w:rsid w:val="00ED2A6D"/>
    <w:rPr>
      <w:color w:val="008000"/>
      <w:u w:val="single"/>
    </w:rPr>
  </w:style>
  <w:style w:type="table" w:styleId="a8">
    <w:name w:val="Table Grid"/>
    <w:basedOn w:val="a1"/>
    <w:rsid w:val="00C15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2D0D2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E0958"/>
    <w:rPr>
      <w:color w:val="0000FF"/>
      <w:u w:val="single"/>
    </w:rPr>
  </w:style>
  <w:style w:type="paragraph" w:styleId="ab">
    <w:name w:val="header"/>
    <w:basedOn w:val="a"/>
    <w:link w:val="ac"/>
    <w:rsid w:val="009D31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D31B6"/>
    <w:rPr>
      <w:sz w:val="24"/>
      <w:szCs w:val="24"/>
    </w:rPr>
  </w:style>
  <w:style w:type="paragraph" w:styleId="ad">
    <w:name w:val="footer"/>
    <w:basedOn w:val="a"/>
    <w:link w:val="ae"/>
    <w:uiPriority w:val="99"/>
    <w:rsid w:val="009D31B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D31B6"/>
    <w:rPr>
      <w:sz w:val="24"/>
      <w:szCs w:val="24"/>
    </w:rPr>
  </w:style>
  <w:style w:type="paragraph" w:customStyle="1" w:styleId="11">
    <w:name w:val="Обычный1"/>
    <w:rsid w:val="005113B8"/>
    <w:rPr>
      <w:snapToGrid w:val="0"/>
    </w:rPr>
  </w:style>
  <w:style w:type="paragraph" w:customStyle="1" w:styleId="ConsNormal">
    <w:name w:val="ConsNormal"/>
    <w:rsid w:val="000F7E38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A6D"/>
    <w:rPr>
      <w:sz w:val="24"/>
      <w:szCs w:val="24"/>
    </w:rPr>
  </w:style>
  <w:style w:type="paragraph" w:styleId="1">
    <w:name w:val="heading 1"/>
    <w:basedOn w:val="a"/>
    <w:next w:val="a"/>
    <w:qFormat/>
    <w:rsid w:val="00ED2A6D"/>
    <w:pPr>
      <w:keepNext/>
      <w:jc w:val="right"/>
      <w:outlineLvl w:val="0"/>
    </w:pPr>
    <w:rPr>
      <w:sz w:val="28"/>
    </w:rPr>
  </w:style>
  <w:style w:type="paragraph" w:styleId="4">
    <w:name w:val="heading 4"/>
    <w:basedOn w:val="a"/>
    <w:next w:val="a"/>
    <w:qFormat/>
    <w:rsid w:val="00ED2A6D"/>
    <w:pPr>
      <w:keepNext/>
      <w:jc w:val="center"/>
      <w:outlineLvl w:val="3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ED2A6D"/>
    <w:rPr>
      <w:sz w:val="28"/>
      <w:szCs w:val="20"/>
    </w:rPr>
  </w:style>
  <w:style w:type="paragraph" w:styleId="3">
    <w:name w:val="Body Text Indent 3"/>
    <w:basedOn w:val="a"/>
    <w:rsid w:val="00ED2A6D"/>
    <w:pPr>
      <w:ind w:firstLine="709"/>
      <w:jc w:val="both"/>
    </w:pPr>
    <w:rPr>
      <w:sz w:val="28"/>
      <w:szCs w:val="20"/>
    </w:rPr>
  </w:style>
  <w:style w:type="paragraph" w:styleId="a3">
    <w:name w:val="Body Text"/>
    <w:basedOn w:val="a"/>
    <w:rsid w:val="00ED2A6D"/>
    <w:pPr>
      <w:jc w:val="both"/>
    </w:pPr>
    <w:rPr>
      <w:sz w:val="28"/>
      <w:szCs w:val="20"/>
    </w:rPr>
  </w:style>
  <w:style w:type="paragraph" w:styleId="2">
    <w:name w:val="Body Text Indent 2"/>
    <w:basedOn w:val="a"/>
    <w:rsid w:val="00ED2A6D"/>
    <w:pPr>
      <w:ind w:firstLine="720"/>
      <w:jc w:val="both"/>
    </w:pPr>
    <w:rPr>
      <w:sz w:val="28"/>
      <w:szCs w:val="20"/>
    </w:rPr>
  </w:style>
  <w:style w:type="paragraph" w:styleId="a4">
    <w:name w:val="Title"/>
    <w:basedOn w:val="a"/>
    <w:qFormat/>
    <w:rsid w:val="00ED2A6D"/>
    <w:pPr>
      <w:jc w:val="center"/>
    </w:pPr>
    <w:rPr>
      <w:b/>
      <w:bCs/>
      <w:sz w:val="32"/>
    </w:rPr>
  </w:style>
  <w:style w:type="paragraph" w:styleId="a5">
    <w:name w:val="Body Text Indent"/>
    <w:basedOn w:val="a"/>
    <w:rsid w:val="00ED2A6D"/>
    <w:pPr>
      <w:ind w:firstLine="708"/>
      <w:jc w:val="both"/>
    </w:pPr>
    <w:rPr>
      <w:sz w:val="28"/>
    </w:rPr>
  </w:style>
  <w:style w:type="paragraph" w:styleId="20">
    <w:name w:val="Body Text 2"/>
    <w:basedOn w:val="a"/>
    <w:rsid w:val="00ED2A6D"/>
    <w:pPr>
      <w:jc w:val="center"/>
    </w:pPr>
    <w:rPr>
      <w:sz w:val="28"/>
    </w:rPr>
  </w:style>
  <w:style w:type="paragraph" w:customStyle="1" w:styleId="ConsPlusNormal">
    <w:name w:val="ConsPlusNormal"/>
    <w:rsid w:val="00ED2A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2A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2A6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Normal (Web)"/>
    <w:basedOn w:val="a"/>
    <w:rsid w:val="00ED2A6D"/>
    <w:pPr>
      <w:spacing w:before="100" w:beforeAutospacing="1" w:after="100" w:afterAutospacing="1"/>
    </w:pPr>
  </w:style>
  <w:style w:type="character" w:customStyle="1" w:styleId="a7">
    <w:name w:val="Гипертекстовая ссылка"/>
    <w:basedOn w:val="a0"/>
    <w:rsid w:val="00ED2A6D"/>
    <w:rPr>
      <w:color w:val="008000"/>
      <w:u w:val="single"/>
    </w:rPr>
  </w:style>
  <w:style w:type="table" w:styleId="a8">
    <w:name w:val="Table Grid"/>
    <w:basedOn w:val="a1"/>
    <w:rsid w:val="00C15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2D0D2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E0958"/>
    <w:rPr>
      <w:color w:val="0000FF"/>
      <w:u w:val="single"/>
    </w:rPr>
  </w:style>
  <w:style w:type="paragraph" w:styleId="ab">
    <w:name w:val="header"/>
    <w:basedOn w:val="a"/>
    <w:link w:val="ac"/>
    <w:rsid w:val="009D31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D31B6"/>
    <w:rPr>
      <w:sz w:val="24"/>
      <w:szCs w:val="24"/>
    </w:rPr>
  </w:style>
  <w:style w:type="paragraph" w:styleId="ad">
    <w:name w:val="footer"/>
    <w:basedOn w:val="a"/>
    <w:link w:val="ae"/>
    <w:uiPriority w:val="99"/>
    <w:rsid w:val="009D31B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D31B6"/>
    <w:rPr>
      <w:sz w:val="24"/>
      <w:szCs w:val="24"/>
    </w:rPr>
  </w:style>
  <w:style w:type="paragraph" w:customStyle="1" w:styleId="11">
    <w:name w:val="Обычный1"/>
    <w:rsid w:val="005113B8"/>
    <w:rPr>
      <w:snapToGrid w:val="0"/>
    </w:rPr>
  </w:style>
  <w:style w:type="paragraph" w:customStyle="1" w:styleId="ConsNormal">
    <w:name w:val="ConsNormal"/>
    <w:rsid w:val="000F7E38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B8121C3EBA8F2DC4FDE7B3B760AA8FB66288CE4A988C2CAC087D655181A330F7B58011696539C26j0N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BDECF-D2DF-4093-862B-D27846311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Правительство ЛО</Company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*****</dc:creator>
  <cp:lastModifiedBy>Пользователь</cp:lastModifiedBy>
  <cp:revision>11</cp:revision>
  <cp:lastPrinted>2020-03-02T13:07:00Z</cp:lastPrinted>
  <dcterms:created xsi:type="dcterms:W3CDTF">2018-06-14T08:57:00Z</dcterms:created>
  <dcterms:modified xsi:type="dcterms:W3CDTF">2024-09-23T07:03:00Z</dcterms:modified>
</cp:coreProperties>
</file>