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7" w:rsidRDefault="00D42E6F" w:rsidP="005D68C7">
      <w:pPr>
        <w:jc w:val="center"/>
        <w:rPr>
          <w:b/>
        </w:rPr>
      </w:pPr>
      <w:r>
        <w:rPr>
          <w:b/>
        </w:rPr>
        <w:t>ЛИСИНСКОЕ</w:t>
      </w:r>
      <w:r w:rsidR="005D68C7" w:rsidRPr="0095683D">
        <w:rPr>
          <w:b/>
        </w:rPr>
        <w:t xml:space="preserve"> СЕЛЬСКОЕ ПОСЕЛЕНИЕ</w:t>
      </w:r>
      <w:r w:rsidR="005D68C7" w:rsidRPr="0095683D">
        <w:rPr>
          <w:b/>
        </w:rPr>
        <w:br/>
        <w:t>ТОСНЕНСКОГО РАЙОНА ЛЕНИНГРАДСКОЙ ОБЛАСТИ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АДМИНИСТРАЦИЯ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ПОСТАНОВЛЕНИЕ</w:t>
      </w:r>
    </w:p>
    <w:p w:rsidR="005D68C7" w:rsidRPr="0095683D" w:rsidRDefault="005D68C7" w:rsidP="005D68C7">
      <w:pPr>
        <w:jc w:val="center"/>
        <w:rPr>
          <w:b/>
        </w:rPr>
      </w:pPr>
    </w:p>
    <w:p w:rsidR="005D68C7" w:rsidRDefault="00EA6516" w:rsidP="005D68C7">
      <w:r>
        <w:t xml:space="preserve">11.03.2024 </w:t>
      </w:r>
      <w:r w:rsidR="005D68C7">
        <w:t xml:space="preserve"> № </w:t>
      </w:r>
      <w:r w:rsidR="00D42E6F">
        <w:t>2</w:t>
      </w:r>
      <w:r w:rsidR="00383F39">
        <w:t>5</w:t>
      </w:r>
    </w:p>
    <w:p w:rsidR="005D68C7" w:rsidRDefault="005D68C7" w:rsidP="005D68C7">
      <w:pPr>
        <w:ind w:right="3685"/>
        <w:jc w:val="both"/>
        <w:rPr>
          <w:bCs/>
        </w:rPr>
      </w:pPr>
      <w:r>
        <w:t xml:space="preserve">«Об утверждении административного регламента администрации </w:t>
      </w:r>
      <w:r w:rsidR="00D42E6F">
        <w:t>Лисинского</w:t>
      </w:r>
      <w:r>
        <w:t xml:space="preserve"> сельского поселения Тосненского района Ленинградской области по предоставлению муниципальной услуги </w:t>
      </w:r>
      <w:r w:rsidRPr="005D68C7">
        <w:rPr>
          <w:bCs/>
        </w:rPr>
        <w:t>«</w:t>
      </w:r>
      <w:r w:rsidR="00383F39" w:rsidRPr="00383F39">
        <w:rPr>
          <w:bCs/>
        </w:rPr>
        <w:t>Выдача выписки из похозяйственной книги</w:t>
      </w:r>
      <w:r w:rsidRPr="005D68C7">
        <w:rPr>
          <w:bCs/>
        </w:rPr>
        <w:t>»</w:t>
      </w:r>
      <w:r w:rsidR="00383F39">
        <w:rPr>
          <w:bCs/>
        </w:rPr>
        <w:t xml:space="preserve"> </w:t>
      </w:r>
    </w:p>
    <w:p w:rsidR="005D68C7" w:rsidRPr="0095683D" w:rsidRDefault="005D68C7" w:rsidP="005D68C7">
      <w:pPr>
        <w:ind w:right="3685"/>
        <w:jc w:val="both"/>
      </w:pPr>
    </w:p>
    <w:p w:rsidR="005D68C7" w:rsidRDefault="005D68C7" w:rsidP="005D68C7">
      <w:pPr>
        <w:pStyle w:val="afc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3578"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D42E6F" w:rsidRPr="00D42E6F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5D68C7" w:rsidRPr="008C2086" w:rsidRDefault="005D68C7" w:rsidP="005D68C7"/>
    <w:p w:rsidR="005D68C7" w:rsidRDefault="005D68C7" w:rsidP="00D42E6F">
      <w:r w:rsidRPr="0095683D">
        <w:t>ПОСТАНОВЛЯЮ:</w:t>
      </w:r>
    </w:p>
    <w:p w:rsidR="005D68C7" w:rsidRPr="0095683D" w:rsidRDefault="005D68C7" w:rsidP="005D68C7">
      <w:pPr>
        <w:jc w:val="both"/>
      </w:pPr>
    </w:p>
    <w:p w:rsidR="005D68C7" w:rsidRDefault="005D68C7" w:rsidP="00D42E6F">
      <w:pPr>
        <w:pStyle w:val="af9"/>
        <w:numPr>
          <w:ilvl w:val="0"/>
          <w:numId w:val="42"/>
        </w:numPr>
        <w:tabs>
          <w:tab w:val="left" w:pos="284"/>
        </w:tabs>
        <w:spacing w:after="0" w:line="240" w:lineRule="auto"/>
        <w:ind w:left="0" w:right="-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</w:t>
      </w:r>
      <w:r w:rsidRPr="00383F39">
        <w:rPr>
          <w:rFonts w:ascii="Times New Roman" w:hAnsi="Times New Roman"/>
          <w:sz w:val="24"/>
          <w:szCs w:val="24"/>
        </w:rPr>
        <w:t>«</w:t>
      </w:r>
      <w:r w:rsidR="00383F39" w:rsidRPr="00383F39">
        <w:rPr>
          <w:rFonts w:ascii="Times New Roman" w:hAnsi="Times New Roman"/>
          <w:bCs/>
          <w:sz w:val="24"/>
          <w:szCs w:val="24"/>
        </w:rPr>
        <w:t>Выдача выписки из похозяйственной книги</w:t>
      </w:r>
      <w:r w:rsidRPr="00383F3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5D68C7" w:rsidRPr="00383F39" w:rsidRDefault="005D68C7" w:rsidP="005D68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</w:t>
      </w:r>
      <w:r w:rsidRPr="009810F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 w:rsidRPr="009810F0">
        <w:rPr>
          <w:rFonts w:ascii="Times New Roman" w:hAnsi="Times New Roman"/>
          <w:sz w:val="24"/>
          <w:szCs w:val="24"/>
        </w:rPr>
        <w:t xml:space="preserve"> сельского поселения Тосненского</w:t>
      </w:r>
      <w:r w:rsidR="00253578">
        <w:rPr>
          <w:rFonts w:ascii="Times New Roman" w:hAnsi="Times New Roman"/>
          <w:sz w:val="24"/>
          <w:szCs w:val="24"/>
        </w:rPr>
        <w:t xml:space="preserve"> муниципального</w:t>
      </w:r>
      <w:r w:rsidRPr="009810F0"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  <w:r w:rsidR="0082234A">
        <w:rPr>
          <w:rFonts w:ascii="Times New Roman" w:hAnsi="Times New Roman"/>
          <w:sz w:val="24"/>
          <w:szCs w:val="24"/>
        </w:rPr>
        <w:t>от</w:t>
      </w:r>
      <w:r w:rsidR="00EA6516">
        <w:rPr>
          <w:rFonts w:ascii="Times New Roman" w:hAnsi="Times New Roman"/>
          <w:sz w:val="24"/>
          <w:szCs w:val="24"/>
        </w:rPr>
        <w:t xml:space="preserve"> </w:t>
      </w:r>
      <w:r w:rsidR="00383F39">
        <w:rPr>
          <w:rFonts w:ascii="Times New Roman" w:hAnsi="Times New Roman"/>
          <w:sz w:val="24"/>
          <w:szCs w:val="24"/>
        </w:rPr>
        <w:t>20.01.2023</w:t>
      </w:r>
      <w:r w:rsidR="00EA6516">
        <w:rPr>
          <w:rFonts w:ascii="Times New Roman" w:hAnsi="Times New Roman"/>
          <w:sz w:val="24"/>
          <w:szCs w:val="24"/>
        </w:rPr>
        <w:t xml:space="preserve"> </w:t>
      </w:r>
      <w:r w:rsidR="0082234A">
        <w:rPr>
          <w:rFonts w:ascii="Times New Roman" w:hAnsi="Times New Roman"/>
          <w:sz w:val="24"/>
          <w:szCs w:val="24"/>
        </w:rPr>
        <w:t xml:space="preserve"> № </w:t>
      </w:r>
      <w:r w:rsidR="00383F39">
        <w:rPr>
          <w:rFonts w:ascii="Times New Roman" w:hAnsi="Times New Roman"/>
          <w:sz w:val="24"/>
          <w:szCs w:val="24"/>
        </w:rPr>
        <w:t>16</w:t>
      </w:r>
      <w:r w:rsidRPr="009810F0">
        <w:rPr>
          <w:rFonts w:ascii="Times New Roman" w:hAnsi="Times New Roman"/>
          <w:sz w:val="24"/>
          <w:szCs w:val="24"/>
        </w:rPr>
        <w:t xml:space="preserve"> </w:t>
      </w:r>
      <w:r w:rsidRPr="00183060">
        <w:rPr>
          <w:rFonts w:ascii="Times New Roman" w:hAnsi="Times New Roman" w:cs="Times New Roman"/>
          <w:b/>
          <w:sz w:val="24"/>
          <w:szCs w:val="24"/>
        </w:rPr>
        <w:t>«</w:t>
      </w:r>
      <w:r w:rsidR="00383F39" w:rsidRPr="00383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Выдача выписки из похозяйственной книги</w:t>
      </w:r>
      <w:r w:rsidRPr="00383F39">
        <w:rPr>
          <w:rFonts w:ascii="Times New Roman" w:hAnsi="Times New Roman"/>
          <w:sz w:val="24"/>
          <w:szCs w:val="24"/>
        </w:rPr>
        <w:t>».</w:t>
      </w:r>
    </w:p>
    <w:p w:rsidR="005D68C7" w:rsidRPr="007907C9" w:rsidRDefault="005D68C7" w:rsidP="005D68C7">
      <w:pPr>
        <w:pStyle w:val="af9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9D429B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5D68C7" w:rsidRPr="009D429B" w:rsidRDefault="005D68C7" w:rsidP="005D68C7">
      <w:pPr>
        <w:jc w:val="both"/>
      </w:pPr>
      <w:r>
        <w:t>4</w:t>
      </w:r>
      <w:r w:rsidRPr="009D429B">
        <w:t xml:space="preserve">. Обнародовать настоящее постановление в порядке, установленном Уставом </w:t>
      </w:r>
      <w:r w:rsidR="00D42E6F" w:rsidRPr="00D42E6F">
        <w:t>Лисинского</w:t>
      </w:r>
      <w:r w:rsidRPr="009D429B">
        <w:t xml:space="preserve"> сельского поселения</w:t>
      </w:r>
      <w:r w:rsidR="00253578">
        <w:t xml:space="preserve"> и</w:t>
      </w:r>
      <w:r w:rsidRPr="009D429B">
        <w:t xml:space="preserve"> на официальном сайте </w:t>
      </w:r>
      <w:r w:rsidR="00D42E6F" w:rsidRPr="00D42E6F">
        <w:t>Лисинского</w:t>
      </w:r>
      <w:r w:rsidRPr="009D429B">
        <w:t xml:space="preserve"> сельского поселения Тосненского района Ленинградской области (</w:t>
      </w:r>
      <w:r w:rsidR="00D42E6F" w:rsidRPr="00D42E6F">
        <w:t>http://adm-lisino.ru/</w:t>
      </w:r>
      <w:r w:rsidRPr="009D429B">
        <w:t>).</w:t>
      </w:r>
    </w:p>
    <w:p w:rsidR="005D68C7" w:rsidRPr="009D429B" w:rsidRDefault="005D68C7" w:rsidP="005D68C7">
      <w:pPr>
        <w:jc w:val="both"/>
      </w:pPr>
      <w:r>
        <w:t>5</w:t>
      </w:r>
      <w:r w:rsidRPr="009D429B">
        <w:t>.     Контроль за выполнением постановления оставляю за собой.</w:t>
      </w:r>
    </w:p>
    <w:p w:rsidR="005D68C7" w:rsidRDefault="005D68C7" w:rsidP="005D68C7">
      <w:pPr>
        <w:jc w:val="both"/>
      </w:pPr>
    </w:p>
    <w:p w:rsidR="005D68C7" w:rsidRPr="0095683D" w:rsidRDefault="005D68C7" w:rsidP="005D68C7">
      <w:pPr>
        <w:jc w:val="both"/>
      </w:pPr>
    </w:p>
    <w:p w:rsidR="005D68C7" w:rsidRPr="0027706A" w:rsidRDefault="005D68C7" w:rsidP="005D68C7">
      <w:pPr>
        <w:jc w:val="both"/>
      </w:pPr>
      <w:r w:rsidRPr="0095683D">
        <w:t xml:space="preserve">Глава поселения                                                               </w:t>
      </w:r>
      <w:r>
        <w:t xml:space="preserve">                         </w:t>
      </w:r>
      <w:r w:rsidRPr="0095683D">
        <w:t xml:space="preserve">            </w:t>
      </w:r>
      <w:r w:rsidR="00D42E6F">
        <w:t>А.И. Уткин</w:t>
      </w:r>
    </w:p>
    <w:p w:rsidR="005D68C7" w:rsidRDefault="005D68C7" w:rsidP="005D68C7">
      <w:pPr>
        <w:pStyle w:val="afb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F39" w:rsidRDefault="00383F39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F39" w:rsidRDefault="00383F39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F39" w:rsidRDefault="00383F39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F39" w:rsidRDefault="00383F39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F39" w:rsidRDefault="00383F39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0841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lastRenderedPageBreak/>
        <w:t>Приложение № 1</w:t>
      </w:r>
    </w:p>
    <w:p w:rsidR="00880841" w:rsidRPr="001630F2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t xml:space="preserve">к постановлению администрации </w:t>
      </w:r>
      <w:r w:rsidR="00D42E6F" w:rsidRPr="00D42E6F">
        <w:t>Лисинского</w:t>
      </w:r>
      <w:r w:rsidRPr="001630F2">
        <w:t xml:space="preserve"> сельского поселения Тосненского район</w:t>
      </w:r>
      <w:r>
        <w:t xml:space="preserve">а Ленинградской области от </w:t>
      </w:r>
      <w:r w:rsidR="00EA6516">
        <w:t>11.03.2024</w:t>
      </w:r>
      <w:r w:rsidRPr="001630F2">
        <w:t xml:space="preserve"> № </w:t>
      </w:r>
      <w:r w:rsidR="00D42E6F">
        <w:t>2</w:t>
      </w:r>
      <w:r w:rsidR="00383F39">
        <w:t>5</w:t>
      </w:r>
    </w:p>
    <w:p w:rsidR="005D68C7" w:rsidRDefault="005D68C7" w:rsidP="00880841">
      <w:pPr>
        <w:pStyle w:val="afb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025B" w:rsidRPr="00880841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385604" w:rsidRPr="00880841" w:rsidRDefault="00183060" w:rsidP="006A4A8C">
      <w:pPr>
        <w:jc w:val="center"/>
        <w:rPr>
          <w:bCs/>
        </w:rPr>
      </w:pPr>
      <w:r>
        <w:rPr>
          <w:bCs/>
        </w:rPr>
        <w:t>Административный регламент</w:t>
      </w:r>
      <w:r w:rsidR="00385604" w:rsidRPr="00880841">
        <w:rPr>
          <w:bCs/>
        </w:rPr>
        <w:t xml:space="preserve"> по предоставлению муниципальной услуги </w:t>
      </w:r>
      <w:r w:rsidR="00227F09" w:rsidRPr="00880841">
        <w:rPr>
          <w:bCs/>
        </w:rPr>
        <w:t>«</w:t>
      </w:r>
      <w:r w:rsidR="00383F39" w:rsidRPr="00383F39">
        <w:rPr>
          <w:bCs/>
        </w:rPr>
        <w:t>Выдача выписки из похозяйственной книги</w:t>
      </w:r>
      <w:r w:rsidR="00227F09" w:rsidRPr="00880841">
        <w:rPr>
          <w:bCs/>
        </w:rPr>
        <w:t>»</w:t>
      </w:r>
    </w:p>
    <w:p w:rsidR="00D640FA" w:rsidRPr="00880841" w:rsidRDefault="00D640FA" w:rsidP="006A4A8C">
      <w:pPr>
        <w:jc w:val="center"/>
      </w:pPr>
      <w:proofErr w:type="gramStart"/>
      <w:r w:rsidRPr="00880841">
        <w:t>(Сокращенное наименование:</w:t>
      </w:r>
      <w:proofErr w:type="gramEnd"/>
      <w:r w:rsidRPr="00880841">
        <w:t xml:space="preserve"> </w:t>
      </w:r>
      <w:proofErr w:type="gramStart"/>
      <w:r w:rsidRPr="00880841">
        <w:t>«</w:t>
      </w:r>
      <w:r w:rsidR="00383F39" w:rsidRPr="00383F39">
        <w:t>Выдача выписки из похозяйственной книги</w:t>
      </w:r>
      <w:r w:rsidRPr="00880841">
        <w:t>»)</w:t>
      </w:r>
      <w:proofErr w:type="gramEnd"/>
    </w:p>
    <w:p w:rsidR="00550474" w:rsidRPr="00880841" w:rsidRDefault="00550474" w:rsidP="001D3ADA">
      <w:pPr>
        <w:rPr>
          <w:bCs/>
        </w:rPr>
      </w:pPr>
      <w:bookmarkStart w:id="0" w:name="sub_1001"/>
    </w:p>
    <w:bookmarkEnd w:id="0"/>
    <w:p w:rsidR="00383F39" w:rsidRPr="00383F39" w:rsidRDefault="00383F39" w:rsidP="00383F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3F39" w:rsidRPr="00383F39" w:rsidRDefault="00383F39" w:rsidP="00383F3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383F39">
        <w:rPr>
          <w:b/>
          <w:bCs/>
          <w:sz w:val="28"/>
          <w:szCs w:val="28"/>
        </w:rPr>
        <w:t>Общие положения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1.1. </w:t>
      </w:r>
      <w:r w:rsidRPr="00383F39">
        <w:rPr>
          <w:rFonts w:eastAsia="Calibri"/>
          <w:bCs/>
          <w:sz w:val="28"/>
          <w:szCs w:val="28"/>
          <w:lang w:eastAsia="en-US"/>
        </w:rPr>
        <w:t>Регламент устанавливает порядок и стандарт предоставления муниципальной услуги.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1.2. Заявителями, имеющими право на получение муниципальной услуги, являются физические лица: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1) являющиеся членами личного подсобного хозяйства (далее – ЛПХ).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2) не являющиеся членами личного подсобного хозяйства граждане, обращающиеся за выпиской из похозяйственной книги в целях дальнейшего оформления прав на земельный участок в порядке наследования.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Представлять интересы заявителя </w:t>
      </w:r>
      <w:r w:rsidRPr="00383F39">
        <w:rPr>
          <w:rFonts w:eastAsia="Calibri"/>
          <w:sz w:val="28"/>
          <w:szCs w:val="28"/>
        </w:rPr>
        <w:t>от имени физических лиц могут представители, действующие в силу полномочий, основанных на доверенности или договоре.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1.3. Информация о местах нахождения органа местного самоуправления              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на </w:t>
      </w: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стендах</w:t>
      </w:r>
      <w:proofErr w:type="gramEnd"/>
      <w:r w:rsidRPr="00383F39">
        <w:rPr>
          <w:rFonts w:eastAsia="Calibri"/>
          <w:bCs/>
          <w:sz w:val="28"/>
          <w:szCs w:val="28"/>
          <w:lang w:eastAsia="en-US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на </w:t>
      </w: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сайте</w:t>
      </w:r>
      <w:proofErr w:type="gramEnd"/>
      <w:r w:rsidRPr="00383F39">
        <w:rPr>
          <w:rFonts w:eastAsia="Calibri"/>
          <w:bCs/>
          <w:sz w:val="28"/>
          <w:szCs w:val="28"/>
          <w:lang w:eastAsia="en-US"/>
        </w:rPr>
        <w:t xml:space="preserve"> ОМСУ;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на </w:t>
      </w: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сайте</w:t>
      </w:r>
      <w:proofErr w:type="gramEnd"/>
      <w:r w:rsidRPr="00383F39">
        <w:rPr>
          <w:rFonts w:eastAsia="Calibri"/>
          <w:bCs/>
          <w:sz w:val="28"/>
          <w:szCs w:val="28"/>
          <w:lang w:eastAsia="en-US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на </w:t>
      </w: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Портале</w:t>
      </w:r>
      <w:proofErr w:type="gramEnd"/>
      <w:r w:rsidRPr="00383F39">
        <w:rPr>
          <w:rFonts w:eastAsia="Calibri"/>
          <w:bCs/>
          <w:sz w:val="28"/>
          <w:szCs w:val="28"/>
          <w:lang w:eastAsia="en-US"/>
        </w:rPr>
        <w:t xml:space="preserve">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83F39">
        <w:rPr>
          <w:rFonts w:eastAsia="Calibri"/>
          <w:b/>
          <w:sz w:val="28"/>
          <w:szCs w:val="28"/>
          <w:lang w:eastAsia="en-US"/>
        </w:rPr>
        <w:t>2. Стандарт предоставления государственной услуги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3F39" w:rsidRPr="00383F39" w:rsidRDefault="00383F39" w:rsidP="00383F39">
      <w:pPr>
        <w:ind w:firstLine="709"/>
        <w:jc w:val="both"/>
        <w:rPr>
          <w:rFonts w:eastAsia="Calibri"/>
          <w:sz w:val="28"/>
          <w:szCs w:val="28"/>
        </w:rPr>
      </w:pPr>
      <w:r w:rsidRPr="00383F39">
        <w:rPr>
          <w:rFonts w:eastAsia="Calibri"/>
          <w:bCs/>
          <w:sz w:val="28"/>
          <w:szCs w:val="28"/>
        </w:rPr>
        <w:t xml:space="preserve">2.1. Полное наименование муниципальной услуги: </w:t>
      </w:r>
      <w:r w:rsidRPr="00383F39">
        <w:rPr>
          <w:rFonts w:eastAsia="Calibri"/>
          <w:sz w:val="28"/>
          <w:szCs w:val="28"/>
        </w:rPr>
        <w:t>«</w:t>
      </w:r>
      <w:r w:rsidRPr="00383F39">
        <w:rPr>
          <w:sz w:val="28"/>
          <w:szCs w:val="28"/>
        </w:rPr>
        <w:t>Выдача выписки из похозяйственной книги»</w:t>
      </w:r>
      <w:r w:rsidRPr="00383F39">
        <w:rPr>
          <w:rFonts w:eastAsia="Calibri"/>
          <w:sz w:val="28"/>
          <w:szCs w:val="28"/>
        </w:rPr>
        <w:t>.</w:t>
      </w:r>
    </w:p>
    <w:p w:rsidR="00383F39" w:rsidRPr="00383F39" w:rsidRDefault="00383F39" w:rsidP="00383F39">
      <w:pPr>
        <w:ind w:firstLine="709"/>
        <w:jc w:val="both"/>
        <w:rPr>
          <w:rFonts w:eastAsia="Calibri"/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Сокращенное наименование муниципальной услуги: </w:t>
      </w:r>
      <w:r w:rsidRPr="00383F39">
        <w:rPr>
          <w:rFonts w:eastAsia="Calibri"/>
          <w:sz w:val="28"/>
          <w:szCs w:val="28"/>
        </w:rPr>
        <w:t>«</w:t>
      </w:r>
      <w:r w:rsidRPr="00383F39">
        <w:rPr>
          <w:sz w:val="28"/>
          <w:szCs w:val="28"/>
        </w:rPr>
        <w:t>Выдача выписки из похозяйственной книги»</w:t>
      </w:r>
      <w:r w:rsidRPr="00383F39">
        <w:rPr>
          <w:rFonts w:eastAsia="Calibri"/>
          <w:sz w:val="28"/>
          <w:szCs w:val="28"/>
        </w:rPr>
        <w:t>.</w:t>
      </w:r>
    </w:p>
    <w:p w:rsidR="00383F39" w:rsidRPr="00383F39" w:rsidRDefault="00383F39" w:rsidP="00383F39">
      <w:pPr>
        <w:ind w:firstLine="709"/>
        <w:jc w:val="both"/>
        <w:rPr>
          <w:rFonts w:eastAsia="Calibri"/>
          <w:sz w:val="28"/>
          <w:szCs w:val="28"/>
        </w:rPr>
      </w:pPr>
      <w:r w:rsidRPr="00383F39">
        <w:rPr>
          <w:rFonts w:eastAsia="Calibri"/>
          <w:bCs/>
          <w:sz w:val="28"/>
          <w:szCs w:val="28"/>
        </w:rPr>
        <w:t>2.2. Муниципальную услугу предоставляет</w:t>
      </w:r>
      <w:r w:rsidRPr="00383F39">
        <w:rPr>
          <w:sz w:val="28"/>
          <w:szCs w:val="28"/>
        </w:rPr>
        <w:t xml:space="preserve"> </w:t>
      </w:r>
      <w:r w:rsidRPr="00383F39">
        <w:rPr>
          <w:rFonts w:eastAsia="Calibri"/>
          <w:sz w:val="28"/>
          <w:szCs w:val="28"/>
        </w:rPr>
        <w:t xml:space="preserve">администрация муниципального образования </w:t>
      </w:r>
      <w:r>
        <w:rPr>
          <w:rFonts w:eastAsia="Calibri"/>
          <w:sz w:val="28"/>
          <w:szCs w:val="28"/>
        </w:rPr>
        <w:t>Лисинского сельского поселения Тосненского района</w:t>
      </w:r>
      <w:r w:rsidRPr="00383F39">
        <w:rPr>
          <w:rFonts w:eastAsia="Calibri"/>
          <w:sz w:val="28"/>
          <w:szCs w:val="28"/>
        </w:rPr>
        <w:t xml:space="preserve"> Ленинградской области (далее – ОМСУ).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 предоставлении муниципальной услуги участвуют: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ГБУ ЛО «МФЦ».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Заявление на получение муниципальной услуги с комплектом документов принимается: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1) при личной явке:</w:t>
      </w:r>
    </w:p>
    <w:p w:rsidR="00383F39" w:rsidRPr="00383F39" w:rsidRDefault="00383F39" w:rsidP="00383F39">
      <w:pPr>
        <w:tabs>
          <w:tab w:val="left" w:pos="258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в ОМСУ;</w:t>
      </w:r>
      <w:r w:rsidRPr="00383F39">
        <w:rPr>
          <w:rFonts w:eastAsia="Calibri"/>
          <w:bCs/>
          <w:sz w:val="28"/>
          <w:szCs w:val="28"/>
          <w:lang w:eastAsia="en-US"/>
        </w:rPr>
        <w:tab/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в филиалах, отделах, удаленных рабочих местах МФЦ;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2) без личной явки: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 электронной форме через личный кабинет заявителя на ПГУ ЛО/ЕПГУ (при технической реализации).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Заявитель имеет право записаться на прием для подачи заявления </w:t>
      </w:r>
      <w:r w:rsidRPr="00383F39">
        <w:rPr>
          <w:rFonts w:eastAsia="Calibri"/>
          <w:bCs/>
          <w:sz w:val="28"/>
          <w:szCs w:val="28"/>
          <w:lang w:eastAsia="en-US"/>
        </w:rPr>
        <w:br/>
        <w:t>о предоставлении услуги следующими способами: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1) в ОМСУ, в МФЦ (при технической реализации);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2) по телефону – в ОМСУ, в МФЦ;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Для записи заявитель выбирает любые свободные для приема дату и время </w:t>
      </w:r>
      <w:r w:rsidRPr="00383F39">
        <w:rPr>
          <w:rFonts w:eastAsia="Calibri"/>
          <w:bCs/>
          <w:sz w:val="28"/>
          <w:szCs w:val="28"/>
          <w:lang w:eastAsia="en-US"/>
        </w:rPr>
        <w:br/>
        <w:t>в пределах установленного в ОМСУ или МФЦ графика приема заявителей.</w:t>
      </w:r>
    </w:p>
    <w:p w:rsidR="00383F39" w:rsidRPr="00383F39" w:rsidRDefault="00383F39" w:rsidP="00383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2.2.1.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указанных</w:t>
      </w:r>
      <w:r w:rsidRPr="00383F3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383F39">
        <w:rPr>
          <w:rFonts w:eastAsia="Calibri"/>
          <w:sz w:val="28"/>
          <w:szCs w:val="28"/>
          <w:lang w:eastAsia="en-US"/>
        </w:rPr>
        <w:t>в частях 10 и 11 статьи 7 Федерального закона от 27.07.2010 № 210-ФЗ «Об организации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lastRenderedPageBreak/>
        <w:t>2) единой системы идентификац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383F39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2.3. Результатом предоставления муниципальной услуги является: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- выдача выписки из похозяйственной книги;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- отказ в выдаче выписки из похозяйственной книги.</w:t>
      </w:r>
    </w:p>
    <w:p w:rsidR="00383F39" w:rsidRPr="00383F39" w:rsidRDefault="00383F39" w:rsidP="00383F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  <w:r w:rsidRPr="00383F39">
        <w:rPr>
          <w:rFonts w:eastAsia="Calibri"/>
          <w:bCs/>
          <w:sz w:val="28"/>
          <w:szCs w:val="28"/>
          <w:lang w:eastAsia="en-US"/>
        </w:rPr>
        <w:br/>
        <w:t>и документов: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1) при личной явке передается главе ЛПХ или иному члену ЛПХ по предъявлении документа, удостоверяющего личность, под личную подпись: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в ОМСУ;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в филиалах, отделах, удаленных рабочих местах МФЦ.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2) без личной явки: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заказным письмом на почтовый адрес главы ЛПХ или иного члена ЛПХ, указанный в заявлении, либо.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383F39" w:rsidRPr="00383F39" w:rsidRDefault="00383F39" w:rsidP="00383F39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Запись о количестве прошитых листов (например: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2.4. Срок предоставления муниципальной услуги.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2.5. Правовые основания для предоставления муниципальной услуги. 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3F39" w:rsidRPr="00383F39" w:rsidRDefault="00383F39" w:rsidP="00383F3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lastRenderedPageBreak/>
        <w:t>Гражданский кодекс Российской Федерации;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Федеральный закон от 7 июля 2003 года № 112-ФЗ «О личном подсобном хозяйстве»;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>Федеральный закон от 13.07.2015 № 218-ФЗ «О государственной регистрации недвижимости»;</w:t>
      </w:r>
      <w:r w:rsidRPr="00383F39">
        <w:rPr>
          <w:sz w:val="28"/>
          <w:szCs w:val="28"/>
        </w:rPr>
        <w:t xml:space="preserve"> 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Приказ Минсельхоза России от 27.09.2022 № 629 «Об утверждении формы и порядка ведения похозяйственных книг»;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Приказ 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383F39">
        <w:rPr>
          <w:rFonts w:eastAsia="Calibri"/>
          <w:sz w:val="28"/>
          <w:szCs w:val="28"/>
          <w:lang w:eastAsia="en-US"/>
        </w:rPr>
        <w:t xml:space="preserve"> от 25.08.2021 №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П</w:t>
      </w:r>
      <w:proofErr w:type="gramEnd"/>
      <w:r w:rsidRPr="00383F39">
        <w:rPr>
          <w:rFonts w:eastAsia="Calibri"/>
          <w:sz w:val="28"/>
          <w:szCs w:val="28"/>
          <w:lang w:eastAsia="en-US"/>
        </w:rPr>
        <w:t>/0368 «Об установлении формы выписки из похозяйственной книги о наличии у гражданина права на земельный участок».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1) </w:t>
      </w:r>
      <w:hyperlink r:id="rId9" w:history="1">
        <w:r w:rsidRPr="00383F39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о предоставлении услуги в соответствии с приложением.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 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 xml:space="preserve">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0" w:history="1">
        <w:r w:rsidRPr="00383F39">
          <w:rPr>
            <w:rFonts w:eastAsia="Calibri"/>
            <w:sz w:val="28"/>
            <w:szCs w:val="28"/>
            <w:lang w:eastAsia="en-US"/>
          </w:rPr>
          <w:t>пунктом 2 статьи 185.1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 и </w:t>
      </w:r>
      <w:r w:rsidRPr="00383F39">
        <w:rPr>
          <w:rFonts w:eastAsia="Calibri"/>
          <w:sz w:val="28"/>
          <w:szCs w:val="28"/>
          <w:lang w:eastAsia="en-US"/>
        </w:rPr>
        <w:lastRenderedPageBreak/>
        <w:t>являющуюся приравненной к нотариальной; доверенность в простой письменной форме);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Документы (сведения) в рамках межведомственного взаимодействия не запрашиваются.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2.7.2. Органы, предоставляющие муниципальную услугу, не вправе требовать от заявителя: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383F39">
        <w:rPr>
          <w:rFonts w:eastAsia="Calibri"/>
          <w:bCs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bCs/>
          <w:sz w:val="28"/>
          <w:szCs w:val="28"/>
          <w:lang w:eastAsia="en-US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83F39">
        <w:rPr>
          <w:rFonts w:eastAsia="Calibri"/>
          <w:bCs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83F39">
        <w:rPr>
          <w:rFonts w:eastAsia="Calibri"/>
          <w:sz w:val="28"/>
          <w:szCs w:val="28"/>
          <w:lang w:eastAsia="en-US"/>
        </w:rPr>
        <w:lastRenderedPageBreak/>
        <w:t xml:space="preserve">предоставлении муниципальной услуги, за исключением случаев, предусмотренных </w:t>
      </w:r>
      <w:hyperlink r:id="rId11" w:history="1">
        <w:r w:rsidRPr="00383F39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Федерального закона № 210-ФЗ;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2.7.3. При наступлении событий, являющихся основанием </w:t>
      </w:r>
      <w:r w:rsidRPr="00383F39">
        <w:rPr>
          <w:rFonts w:eastAsia="Calibri"/>
          <w:sz w:val="28"/>
          <w:szCs w:val="28"/>
          <w:lang w:eastAsia="en-US"/>
        </w:rPr>
        <w:br/>
        <w:t xml:space="preserve">для предоставления муниципальной услуги, ОИВ,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предоставляющий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муниципальную услугу, вправе:</w:t>
      </w:r>
    </w:p>
    <w:p w:rsidR="00383F39" w:rsidRPr="00383F39" w:rsidRDefault="00383F39" w:rsidP="00383F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запрос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83F39" w:rsidRPr="00383F39" w:rsidRDefault="00383F39" w:rsidP="00383F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заявителя о проведенных мероприятиях.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Основания для приостановления предоставления муниципальной услуги не предусмотрены.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F39">
        <w:rPr>
          <w:rFonts w:eastAsia="Calibri"/>
          <w:bCs/>
          <w:sz w:val="28"/>
          <w:szCs w:val="28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заявление подано лицом, не уполномоченным на осуществление таких действий;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заявление на получение услуги оформлено не в соответствии с административным регламентом.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2.10. Исчерпывающий перечень оснований для отказа в предоставлении муниципальной услуги: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- представленные заявителем документы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недействительны/указанные в заявлении сведения недостоверны</w:t>
      </w:r>
      <w:proofErr w:type="gramEnd"/>
      <w:r w:rsidRPr="00383F39">
        <w:rPr>
          <w:rFonts w:eastAsia="Calibri"/>
          <w:sz w:val="28"/>
          <w:szCs w:val="28"/>
          <w:lang w:eastAsia="en-US"/>
        </w:rPr>
        <w:t>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отсутствие права на предоставление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2.11. Муниципальная услуга предоставляется Администрацией бесплатно.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2.12. Максимальный срок ожидания в очереди при подаче заявления о </w:t>
      </w:r>
      <w:r w:rsidRPr="00383F39">
        <w:rPr>
          <w:rFonts w:eastAsia="Calibri"/>
          <w:sz w:val="28"/>
          <w:szCs w:val="28"/>
          <w:lang w:eastAsia="en-US"/>
        </w:rPr>
        <w:lastRenderedPageBreak/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при личном обращении заявителя – в день поступления заявления в Администрацию;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2.14.2.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прилегающей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383F39">
        <w:rPr>
          <w:rFonts w:eastAsia="Calibri"/>
          <w:sz w:val="28"/>
          <w:szCs w:val="28"/>
          <w:lang w:eastAsia="en-US"/>
        </w:rPr>
        <w:lastRenderedPageBreak/>
        <w:t xml:space="preserve">допуск 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383F39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383F39">
        <w:rPr>
          <w:rFonts w:eastAsia="Calibri"/>
          <w:sz w:val="28"/>
          <w:szCs w:val="28"/>
          <w:lang w:eastAsia="en-US"/>
        </w:rPr>
        <w:t>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ств дл</w:t>
      </w:r>
      <w:proofErr w:type="gramEnd"/>
      <w:r w:rsidRPr="00383F39">
        <w:rPr>
          <w:rFonts w:eastAsia="Calibri"/>
          <w:sz w:val="28"/>
          <w:szCs w:val="28"/>
          <w:lang w:eastAsia="en-US"/>
        </w:rPr>
        <w:t>я передвижения инвалида (костылей, ходунков).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2.15. Показатели доступности и качества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2.15.1. Показатели доступности муниципальной услуги (общие, применимые в отношении всех заявителей):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1) транспортная доступность к месту предоставления муниципальной услуги;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2.15.2. Показатели доступности муниципальной услуги (специальные, применимые в отношении инвалидов):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1) наличие инфраструктуры, указанной в п. 2.17 регламента;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2) исполнение требований доступности услуг для инвалидов;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2.15.3. Показатели качества муниципальной услуги: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2) соблюдение времени ожидания в очереди при подаче заявления и получении результата;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4) отсутствие жалоб на действия или бездействие должностных лиц </w:t>
      </w:r>
      <w:r w:rsidRPr="00383F39">
        <w:rPr>
          <w:rFonts w:eastAsia="Calibri"/>
          <w:sz w:val="28"/>
          <w:szCs w:val="28"/>
          <w:lang w:eastAsia="en-US"/>
        </w:rPr>
        <w:lastRenderedPageBreak/>
        <w:t>Администрации, поданных в установленном порядке.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Согласований, необходимых для получения муниципальной услуги, не требуется.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2.17.1. </w:t>
      </w:r>
      <w:r w:rsidRPr="00383F39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83F39">
        <w:rPr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1) </w:t>
      </w:r>
      <w:r w:rsidRPr="00383F39">
        <w:rPr>
          <w:sz w:val="28"/>
          <w:szCs w:val="28"/>
        </w:rPr>
        <w:tab/>
        <w:t>прием и регистрация заявления и документов о предоставлении муниципальной услуги – в день поступления;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2) </w:t>
      </w:r>
      <w:r w:rsidRPr="00383F39">
        <w:rPr>
          <w:sz w:val="28"/>
          <w:szCs w:val="28"/>
        </w:rPr>
        <w:tab/>
        <w:t xml:space="preserve">рассмотрение заявления и документов о предоставлении муниципальной услуги – 1 рабочий день; 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3) </w:t>
      </w:r>
      <w:r w:rsidRPr="00383F39">
        <w:rPr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4) </w:t>
      </w:r>
      <w:r w:rsidRPr="00383F39">
        <w:rPr>
          <w:sz w:val="28"/>
          <w:szCs w:val="28"/>
        </w:rPr>
        <w:tab/>
        <w:t>выдача результата – не более 1 рабочего дня.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3.1.2. </w:t>
      </w:r>
      <w:bookmarkStart w:id="1" w:name="Par395"/>
      <w:bookmarkEnd w:id="1"/>
      <w:r w:rsidRPr="00383F39">
        <w:rPr>
          <w:sz w:val="28"/>
          <w:szCs w:val="28"/>
        </w:rPr>
        <w:t>Прием и регистрация заявления и документов о предоставлении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383F39">
        <w:rPr>
          <w:sz w:val="28"/>
          <w:szCs w:val="28"/>
        </w:rPr>
        <w:t>и(</w:t>
      </w:r>
      <w:proofErr w:type="gramEnd"/>
      <w:r w:rsidRPr="00383F39">
        <w:rPr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день </w:t>
      </w:r>
      <w:r w:rsidRPr="00383F39">
        <w:rPr>
          <w:sz w:val="28"/>
          <w:szCs w:val="28"/>
        </w:rPr>
        <w:lastRenderedPageBreak/>
        <w:t>поступления.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383F39">
        <w:rPr>
          <w:sz w:val="28"/>
          <w:szCs w:val="28"/>
        </w:rPr>
        <w:t>дств св</w:t>
      </w:r>
      <w:proofErr w:type="gramEnd"/>
      <w:r w:rsidRPr="00383F39">
        <w:rPr>
          <w:sz w:val="28"/>
          <w:szCs w:val="28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3.1.2.5. Результат выполнения административной процедуры: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3.1.3. Рассмотрение заявления о предоставлении муниципальной услуги и прилагаемых к нему документов.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3.1.3.2. Содержание административного действия, продолжительность </w:t>
      </w:r>
      <w:proofErr w:type="gramStart"/>
      <w:r w:rsidRPr="00383F39">
        <w:rPr>
          <w:sz w:val="28"/>
          <w:szCs w:val="28"/>
        </w:rPr>
        <w:t>и(</w:t>
      </w:r>
      <w:proofErr w:type="gramEnd"/>
      <w:r w:rsidRPr="00383F39">
        <w:rPr>
          <w:sz w:val="28"/>
          <w:szCs w:val="28"/>
        </w:rPr>
        <w:t>или) максимальный срок его (их) выполнения:</w:t>
      </w:r>
    </w:p>
    <w:p w:rsidR="00383F39" w:rsidRPr="00383F39" w:rsidRDefault="00383F39" w:rsidP="00383F39">
      <w:pPr>
        <w:widowControl w:val="0"/>
        <w:numPr>
          <w:ilvl w:val="0"/>
          <w:numId w:val="44"/>
        </w:numPr>
        <w:autoSpaceDE w:val="0"/>
        <w:autoSpaceDN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383F39">
        <w:rPr>
          <w:sz w:val="28"/>
          <w:szCs w:val="28"/>
        </w:rPr>
        <w:t>заявлении</w:t>
      </w:r>
      <w:proofErr w:type="gramEnd"/>
      <w:r w:rsidRPr="00383F39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383F39" w:rsidRPr="00383F39" w:rsidRDefault="00383F39" w:rsidP="00383F39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383F39">
        <w:rPr>
          <w:sz w:val="28"/>
          <w:szCs w:val="28"/>
        </w:rPr>
        <w:tab/>
        <w:t>2 действие: формирование проекта решения по итогам рассмотрения заявления и документов.</w:t>
      </w:r>
    </w:p>
    <w:p w:rsidR="00383F39" w:rsidRPr="00383F39" w:rsidRDefault="00383F39" w:rsidP="00383F39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383F39">
        <w:rPr>
          <w:sz w:val="28"/>
          <w:szCs w:val="28"/>
        </w:rPr>
        <w:tab/>
        <w:t>Общий срок выполнения административных действий: 1 рабочий день.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3.1.3.5. Результат выполнения административной процедуры: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подготовка выписки из похозяйственной книги;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подготовка решения об отказе в предоставлении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3.1.4.1. Основание для начала административной процедуры: представление </w:t>
      </w:r>
      <w:r w:rsidRPr="00383F39">
        <w:rPr>
          <w:sz w:val="28"/>
          <w:szCs w:val="28"/>
        </w:rPr>
        <w:lastRenderedPageBreak/>
        <w:t>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383F39" w:rsidRPr="00383F39" w:rsidRDefault="00383F39" w:rsidP="00383F3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83F39" w:rsidRPr="00383F39" w:rsidRDefault="00383F39" w:rsidP="00383F3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1 рабочего дня </w:t>
      </w:r>
      <w:proofErr w:type="gramStart"/>
      <w:r w:rsidRPr="00383F39">
        <w:rPr>
          <w:sz w:val="28"/>
          <w:szCs w:val="28"/>
        </w:rPr>
        <w:t>с даты окончания</w:t>
      </w:r>
      <w:proofErr w:type="gramEnd"/>
      <w:r w:rsidRPr="00383F39">
        <w:rPr>
          <w:sz w:val="28"/>
          <w:szCs w:val="28"/>
        </w:rPr>
        <w:t xml:space="preserve"> второй административной процедуры.</w:t>
      </w:r>
    </w:p>
    <w:p w:rsidR="00383F39" w:rsidRPr="00383F39" w:rsidRDefault="00383F39" w:rsidP="00383F39">
      <w:pPr>
        <w:ind w:firstLine="709"/>
        <w:contextualSpacing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3.1.4.3. Лицо, ответственное за выполнение административной процедуры: </w:t>
      </w:r>
      <w:r w:rsidRPr="00383F39">
        <w:rPr>
          <w:sz w:val="28"/>
          <w:szCs w:val="28"/>
        </w:rPr>
        <w:t xml:space="preserve">должностное лицо Администрации, ответственное за принятие и подписание соответствующего решения. </w:t>
      </w:r>
    </w:p>
    <w:p w:rsidR="00383F39" w:rsidRPr="00383F39" w:rsidRDefault="00383F39" w:rsidP="00383F39">
      <w:pPr>
        <w:ind w:firstLine="709"/>
        <w:contextualSpacing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3.1.5. Выдача результата.</w:t>
      </w:r>
    </w:p>
    <w:p w:rsidR="00383F39" w:rsidRPr="00383F39" w:rsidRDefault="00383F39" w:rsidP="00383F39">
      <w:pPr>
        <w:ind w:firstLine="709"/>
        <w:contextualSpacing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3.1.5.1. Основание для начала административной процедуры: подписание соответствующего результата </w:t>
      </w:r>
      <w:r w:rsidRPr="00383F39">
        <w:rPr>
          <w:sz w:val="28"/>
          <w:szCs w:val="28"/>
        </w:rPr>
        <w:t>предоставления муниципальной услуги.</w:t>
      </w:r>
    </w:p>
    <w:p w:rsidR="00383F39" w:rsidRPr="00383F39" w:rsidRDefault="00383F39" w:rsidP="00383F3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3.1.5.2. Содержание административного действия, продолжительность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383F39" w:rsidRPr="00383F39" w:rsidRDefault="00383F39" w:rsidP="00383F39">
      <w:pPr>
        <w:ind w:firstLine="709"/>
        <w:contextualSpacing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3.1.5.3. Лицо, ответственное за выполнение административной процедуры: </w:t>
      </w:r>
      <w:r w:rsidRPr="00383F39">
        <w:rPr>
          <w:sz w:val="28"/>
          <w:szCs w:val="28"/>
        </w:rPr>
        <w:t>работник Администрации, ответственный за делопроизводство.</w:t>
      </w:r>
    </w:p>
    <w:p w:rsidR="00383F39" w:rsidRPr="00383F39" w:rsidRDefault="00383F39" w:rsidP="00383F39">
      <w:pPr>
        <w:ind w:firstLine="709"/>
        <w:contextualSpacing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3.2. Особенности выполнения административных процедур в электронной форме.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2" w:history="1">
        <w:r w:rsidRPr="00383F3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№ 210-ФЗ, Федеральным </w:t>
      </w:r>
      <w:hyperlink r:id="rId13" w:history="1">
        <w:r w:rsidRPr="00383F3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от 27.07.2006 № 149-ФЗ "Об информации, информационных технологиях и о защите информации", </w:t>
      </w:r>
      <w:hyperlink r:id="rId14" w:history="1">
        <w:r w:rsidRPr="00383F39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383F39">
        <w:rPr>
          <w:rFonts w:eastAsia="Calibri"/>
          <w:sz w:val="28"/>
          <w:szCs w:val="28"/>
          <w:lang w:eastAsia="en-US"/>
        </w:rPr>
        <w:t>тентификации (далее - ЕСИА).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3.2.3.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пройти идентификацию и аутентификацию в ЕСИА;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383F39">
        <w:rPr>
          <w:rFonts w:eastAsia="Calibri"/>
          <w:sz w:val="28"/>
          <w:szCs w:val="28"/>
          <w:lang w:eastAsia="en-US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>или) ЕПГУ.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- формирует проект решения на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основании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383F39">
        <w:rPr>
          <w:rFonts w:eastAsia="Calibri"/>
          <w:sz w:val="28"/>
          <w:szCs w:val="28"/>
          <w:lang w:eastAsia="en-US"/>
        </w:rPr>
        <w:t xml:space="preserve"> ЛО" формы о принятом решении и переводит дело в архив АИС "</w:t>
      </w:r>
      <w:proofErr w:type="spellStart"/>
      <w:r w:rsidRPr="00383F39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383F39">
        <w:rPr>
          <w:rFonts w:eastAsia="Calibri"/>
          <w:sz w:val="28"/>
          <w:szCs w:val="28"/>
          <w:lang w:eastAsia="en-US"/>
        </w:rPr>
        <w:t xml:space="preserve"> ЛО";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уведомляет заявителя о принятом решении с помощью указанных в заявлении сре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383F39">
        <w:rPr>
          <w:rFonts w:eastAsia="Calibri"/>
          <w:sz w:val="28"/>
          <w:szCs w:val="28"/>
          <w:lang w:eastAsia="en-US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3.2.7. В случае поступления всех документов, указанных в </w:t>
      </w:r>
      <w:hyperlink r:id="rId15" w:history="1">
        <w:r w:rsidRPr="00383F39">
          <w:rPr>
            <w:rFonts w:eastAsia="Calibri"/>
            <w:sz w:val="28"/>
            <w:szCs w:val="28"/>
            <w:lang w:eastAsia="en-US"/>
          </w:rPr>
          <w:t>пункте 2.6</w:t>
        </w:r>
      </w:hyperlink>
      <w:r w:rsidRPr="00383F3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</w:t>
      </w:r>
      <w:r w:rsidRPr="00383F39">
        <w:rPr>
          <w:rFonts w:eastAsia="Calibri"/>
          <w:sz w:val="28"/>
          <w:szCs w:val="28"/>
          <w:lang w:eastAsia="en-US"/>
        </w:rPr>
        <w:lastRenderedPageBreak/>
        <w:t xml:space="preserve">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>или) ошибки.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3.3.2. В течение 3 (трех) рабочих дней со дня регистрации заявления об исправлении опечаток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и(</w:t>
      </w:r>
      <w:proofErr w:type="gramEnd"/>
      <w:r w:rsidRPr="00383F39">
        <w:rPr>
          <w:rFonts w:eastAsia="Calibri"/>
          <w:sz w:val="28"/>
          <w:szCs w:val="28"/>
          <w:lang w:eastAsia="en-US"/>
        </w:rPr>
        <w:t>или) ошибок.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83F39">
        <w:rPr>
          <w:sz w:val="28"/>
          <w:szCs w:val="28"/>
        </w:rPr>
        <w:t xml:space="preserve">4. Формы </w:t>
      </w:r>
      <w:proofErr w:type="gramStart"/>
      <w:r w:rsidRPr="00383F39">
        <w:rPr>
          <w:sz w:val="28"/>
          <w:szCs w:val="28"/>
        </w:rPr>
        <w:t>контроля за</w:t>
      </w:r>
      <w:proofErr w:type="gramEnd"/>
      <w:r w:rsidRPr="00383F39">
        <w:rPr>
          <w:sz w:val="28"/>
          <w:szCs w:val="28"/>
        </w:rPr>
        <w:t xml:space="preserve"> исполнением административного регламента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4.1. Порядок осуществления текущего </w:t>
      </w:r>
      <w:proofErr w:type="gramStart"/>
      <w:r w:rsidRPr="00383F39">
        <w:rPr>
          <w:sz w:val="28"/>
          <w:szCs w:val="28"/>
        </w:rPr>
        <w:t>контроля за</w:t>
      </w:r>
      <w:proofErr w:type="gramEnd"/>
      <w:r w:rsidRPr="00383F39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В целях осуществления </w:t>
      </w:r>
      <w:proofErr w:type="gramStart"/>
      <w:r w:rsidRPr="00383F39">
        <w:rPr>
          <w:sz w:val="28"/>
          <w:szCs w:val="28"/>
        </w:rPr>
        <w:t>контроля за</w:t>
      </w:r>
      <w:proofErr w:type="gramEnd"/>
      <w:r w:rsidRPr="00383F39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lastRenderedPageBreak/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По результатам рассмотрения обращений </w:t>
      </w:r>
      <w:proofErr w:type="gramStart"/>
      <w:r w:rsidRPr="00383F39">
        <w:rPr>
          <w:sz w:val="28"/>
          <w:szCs w:val="28"/>
        </w:rPr>
        <w:t>обратившемуся</w:t>
      </w:r>
      <w:proofErr w:type="gramEnd"/>
      <w:r w:rsidRPr="00383F39">
        <w:rPr>
          <w:sz w:val="28"/>
          <w:szCs w:val="28"/>
        </w:rPr>
        <w:t xml:space="preserve"> дается письменный ответ.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383F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</w:t>
      </w:r>
      <w:proofErr w:type="gramStart"/>
      <w:r w:rsidRPr="00383F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83F39">
        <w:rPr>
          <w:sz w:val="28"/>
          <w:szCs w:val="28"/>
        </w:rPr>
        <w:t xml:space="preserve"> </w:t>
      </w:r>
      <w:proofErr w:type="gramStart"/>
      <w:r w:rsidRPr="00383F39">
        <w:rPr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383F39">
        <w:rPr>
          <w:sz w:val="28"/>
          <w:szCs w:val="28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383F39">
        <w:rPr>
          <w:sz w:val="28"/>
          <w:szCs w:val="28"/>
        </w:rPr>
        <w:t xml:space="preserve"> </w:t>
      </w:r>
      <w:proofErr w:type="gramStart"/>
      <w:r w:rsidRPr="00383F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383F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главе администрации МО </w:t>
      </w:r>
      <w:r>
        <w:rPr>
          <w:sz w:val="28"/>
          <w:szCs w:val="28"/>
        </w:rPr>
        <w:t xml:space="preserve">Лисинского сельского поселения Тосненского района </w:t>
      </w:r>
      <w:r w:rsidRPr="00383F39">
        <w:rPr>
          <w:sz w:val="28"/>
          <w:szCs w:val="28"/>
        </w:rPr>
        <w:t xml:space="preserve">Ленинградской области.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383F39">
        <w:rPr>
          <w:sz w:val="28"/>
          <w:szCs w:val="28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383F39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383F39">
          <w:rPr>
            <w:sz w:val="28"/>
            <w:szCs w:val="28"/>
          </w:rPr>
          <w:t>ч. 5 ст. 11.2</w:t>
        </w:r>
      </w:hyperlink>
      <w:r w:rsidRPr="00383F39">
        <w:rPr>
          <w:sz w:val="28"/>
          <w:szCs w:val="28"/>
        </w:rPr>
        <w:t xml:space="preserve"> Федерального закона от 27.07.2010 № 210-ФЗ.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В письменной жалобе в обязательном порядке указываются: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proofErr w:type="gramStart"/>
      <w:r w:rsidRPr="00383F39">
        <w:rPr>
          <w:sz w:val="28"/>
          <w:szCs w:val="28"/>
        </w:rPr>
        <w:t>и(</w:t>
      </w:r>
      <w:proofErr w:type="gramEnd"/>
      <w:r w:rsidRPr="00383F39">
        <w:rPr>
          <w:sz w:val="28"/>
          <w:szCs w:val="28"/>
        </w:rPr>
        <w:t>или) работника, решения и действия (бездействие) которых обжалуются;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работника.</w:t>
      </w:r>
      <w:proofErr w:type="gramEnd"/>
      <w:r w:rsidRPr="00383F39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5.5. </w:t>
      </w:r>
      <w:proofErr w:type="gramStart"/>
      <w:r w:rsidRPr="00383F39">
        <w:rPr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383F39">
          <w:rPr>
            <w:sz w:val="28"/>
            <w:szCs w:val="28"/>
          </w:rPr>
          <w:t>ст. 11.1</w:t>
        </w:r>
      </w:hyperlink>
      <w:r w:rsidRPr="00383F39">
        <w:rPr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5.6. </w:t>
      </w:r>
      <w:proofErr w:type="gramStart"/>
      <w:r w:rsidRPr="00383F39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главе администрации МО </w:t>
      </w:r>
      <w:r>
        <w:rPr>
          <w:sz w:val="28"/>
          <w:szCs w:val="28"/>
        </w:rPr>
        <w:t xml:space="preserve">Лисинского сельского поселения Тосненского района </w:t>
      </w:r>
      <w:r w:rsidRPr="00383F39">
        <w:rPr>
          <w:sz w:val="28"/>
          <w:szCs w:val="28"/>
        </w:rPr>
        <w:t xml:space="preserve">Ленинградской области, подлежит рассмотрению в течение пятнадцати рабочих дней со дня ее </w:t>
      </w:r>
      <w:r w:rsidRPr="00383F39">
        <w:rPr>
          <w:sz w:val="28"/>
          <w:szCs w:val="28"/>
        </w:rPr>
        <w:lastRenderedPageBreak/>
        <w:t>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</w:t>
      </w:r>
      <w:proofErr w:type="gramEnd"/>
      <w:r w:rsidRPr="00383F39">
        <w:rPr>
          <w:sz w:val="28"/>
          <w:szCs w:val="28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83F39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2) в удовлетворении жалобы отказывается.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83F39">
        <w:rPr>
          <w:sz w:val="28"/>
          <w:szCs w:val="28"/>
        </w:rPr>
        <w:t>неудобства</w:t>
      </w:r>
      <w:proofErr w:type="gramEnd"/>
      <w:r w:rsidRPr="00383F3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В случае признания </w:t>
      </w:r>
      <w:proofErr w:type="gramStart"/>
      <w:r w:rsidRPr="00383F39">
        <w:rPr>
          <w:sz w:val="28"/>
          <w:szCs w:val="28"/>
        </w:rPr>
        <w:t>жалобы</w:t>
      </w:r>
      <w:proofErr w:type="gramEnd"/>
      <w:r w:rsidRPr="00383F39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3F39" w:rsidRPr="00383F39" w:rsidRDefault="00383F39" w:rsidP="00383F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3F39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83F3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3F3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outlineLvl w:val="2"/>
        <w:rPr>
          <w:rFonts w:ascii="Calibri" w:eastAsia="Calibri" w:hAnsi="Calibri"/>
          <w:sz w:val="22"/>
          <w:szCs w:val="22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83F39">
        <w:rPr>
          <w:rFonts w:ascii="Calibri" w:eastAsia="Calibri" w:hAnsi="Calibri"/>
          <w:sz w:val="22"/>
          <w:szCs w:val="22"/>
          <w:lang w:eastAsia="en-US"/>
        </w:rPr>
        <w:tab/>
      </w:r>
      <w:r w:rsidRPr="00383F39">
        <w:rPr>
          <w:rFonts w:eastAsia="Calibri"/>
          <w:sz w:val="28"/>
          <w:szCs w:val="28"/>
          <w:lang w:eastAsia="en-US"/>
        </w:rPr>
        <w:t xml:space="preserve">6. Особенности выполнения административных процедур </w:t>
      </w:r>
      <w:r w:rsidRPr="00383F39">
        <w:rPr>
          <w:rFonts w:eastAsia="Calibri"/>
          <w:sz w:val="28"/>
          <w:szCs w:val="28"/>
          <w:lang w:eastAsia="en-US"/>
        </w:rPr>
        <w:br/>
        <w:t>в многофункциональных центрах.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0"/>
          <w:szCs w:val="20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lastRenderedPageBreak/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б) определяет предмет обращения;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е) заверяет каждый документ дела своей электронной подписью (далее - ЭП);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ж) направляет копии документов и реестр документов в комитет: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- в электронной форме (в составе пакетов электронных дел) в день обращения заявителя в МФЦ;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3F39">
        <w:rPr>
          <w:rFonts w:eastAsia="Calibri"/>
          <w:sz w:val="28"/>
          <w:szCs w:val="28"/>
          <w:lang w:eastAsia="en-US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- на бумажном </w:t>
      </w:r>
      <w:proofErr w:type="gramStart"/>
      <w:r w:rsidRPr="00383F39">
        <w:rPr>
          <w:rFonts w:eastAsia="Calibri"/>
          <w:sz w:val="28"/>
          <w:szCs w:val="28"/>
          <w:lang w:eastAsia="en-US"/>
        </w:rPr>
        <w:t>носителе</w:t>
      </w:r>
      <w:proofErr w:type="gramEnd"/>
      <w:r w:rsidRPr="00383F39">
        <w:rPr>
          <w:rFonts w:eastAsia="Calibri"/>
          <w:sz w:val="28"/>
          <w:szCs w:val="28"/>
          <w:lang w:eastAsia="en-US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383F39" w:rsidRPr="00383F39" w:rsidRDefault="00383F39" w:rsidP="00383F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383F39" w:rsidRPr="00383F39" w:rsidRDefault="00383F39" w:rsidP="00383F3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83F39">
        <w:rPr>
          <w:rFonts w:eastAsia="Calibri"/>
          <w:sz w:val="28"/>
          <w:szCs w:val="28"/>
          <w:lang w:eastAsia="en-US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:rsidR="00383F39" w:rsidRPr="00383F39" w:rsidRDefault="00383F39" w:rsidP="00383F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383F39" w:rsidRPr="00383F39" w:rsidRDefault="00383F39" w:rsidP="00383F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383F39" w:rsidRPr="00383F39" w:rsidRDefault="00383F39" w:rsidP="00383F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383F39" w:rsidRPr="00383F39" w:rsidRDefault="00383F39" w:rsidP="00383F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 w:rsidRPr="00383F39">
        <w:rPr>
          <w:sz w:val="28"/>
          <w:szCs w:val="28"/>
        </w:rPr>
        <w:t xml:space="preserve">Приложение </w:t>
      </w:r>
    </w:p>
    <w:p w:rsidR="00383F39" w:rsidRPr="00383F39" w:rsidRDefault="00383F39" w:rsidP="00383F3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 w:rsidRPr="00383F39">
        <w:rPr>
          <w:sz w:val="28"/>
          <w:szCs w:val="28"/>
        </w:rPr>
        <w:t xml:space="preserve">к Административному регламенту </w:t>
      </w:r>
    </w:p>
    <w:p w:rsidR="00383F39" w:rsidRPr="00383F39" w:rsidRDefault="00383F39" w:rsidP="00383F39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 w:rsidRPr="00383F39"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 Главе администрации 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>муниципального образования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  _____________________________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  от _________________________________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  паспорт ___№ _______________________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кем и когда </w:t>
      </w:r>
      <w:proofErr w:type="gramStart"/>
      <w:r w:rsidRPr="00383F39">
        <w:rPr>
          <w:rFonts w:eastAsia="Calibri"/>
          <w:lang w:eastAsia="en-US"/>
        </w:rPr>
        <w:t>выдан</w:t>
      </w:r>
      <w:proofErr w:type="gramEnd"/>
      <w:r w:rsidRPr="00383F39">
        <w:rPr>
          <w:rFonts w:eastAsia="Calibri"/>
          <w:lang w:eastAsia="en-US"/>
        </w:rPr>
        <w:t xml:space="preserve"> ___________________                                       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>место рождения 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  дата рождения ______________________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адрес места жительства 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83F39">
        <w:rPr>
          <w:rFonts w:eastAsia="Calibri"/>
          <w:lang w:eastAsia="en-US"/>
        </w:rPr>
        <w:t xml:space="preserve">                                     телефон ___________________________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Заявление</w:t>
      </w: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ind w:firstLine="540"/>
        <w:rPr>
          <w:rFonts w:eastAsia="Batang"/>
          <w:noProof/>
          <w:color w:val="000000"/>
        </w:rPr>
      </w:pPr>
      <w:r w:rsidRPr="00383F39">
        <w:rPr>
          <w:rFonts w:eastAsia="Batang"/>
          <w:noProof/>
          <w:color w:val="000000"/>
        </w:rPr>
        <w:t xml:space="preserve">Прошу предоставить выписку из похозяйственной книги </w:t>
      </w:r>
      <w:r w:rsidRPr="00383F39">
        <w:rPr>
          <w:rFonts w:eastAsia="Batang"/>
          <w:noProof/>
          <w:color w:val="000000"/>
          <w:sz w:val="20"/>
          <w:szCs w:val="20"/>
        </w:rPr>
        <w:t>(нужное указать)</w:t>
      </w:r>
      <w:r w:rsidRPr="00383F39">
        <w:rPr>
          <w:rFonts w:eastAsia="Batang"/>
          <w:noProof/>
          <w:color w:val="000000"/>
        </w:rPr>
        <w:t xml:space="preserve">: </w:t>
      </w:r>
      <w:r w:rsidRPr="00383F39">
        <w:rPr>
          <w:rFonts w:eastAsia="Batang"/>
          <w:noProof/>
          <w:color w:val="000000"/>
          <w:sz w:val="20"/>
          <w:szCs w:val="20"/>
        </w:rPr>
        <w:t xml:space="preserve"> </w:t>
      </w:r>
      <w:r w:rsidRPr="00383F39">
        <w:rPr>
          <w:rFonts w:eastAsia="Batang"/>
          <w:noProof/>
          <w:color w:val="000000"/>
        </w:rPr>
        <w:t xml:space="preserve"> </w:t>
      </w:r>
    </w:p>
    <w:p w:rsidR="00383F39" w:rsidRPr="00383F39" w:rsidRDefault="00383F39" w:rsidP="00383F39">
      <w:pPr>
        <w:ind w:firstLine="540"/>
        <w:rPr>
          <w:rFonts w:eastAsia="Batang"/>
          <w:noProof/>
          <w:color w:val="000000"/>
        </w:rPr>
      </w:pPr>
    </w:p>
    <w:p w:rsidR="00383F39" w:rsidRPr="00383F39" w:rsidRDefault="00383F39" w:rsidP="00383F39">
      <w:pPr>
        <w:ind w:firstLine="540"/>
        <w:rPr>
          <w:rFonts w:eastAsia="Batang"/>
          <w:noProof/>
          <w:color w:val="000000"/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383F39" w:rsidRPr="00383F39" w:rsidTr="00383F39">
        <w:tc>
          <w:tcPr>
            <w:tcW w:w="758" w:type="dxa"/>
            <w:hideMark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1.</w:t>
            </w:r>
          </w:p>
        </w:tc>
        <w:tc>
          <w:tcPr>
            <w:tcW w:w="8422" w:type="dxa"/>
            <w:hideMark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391" w:type="dxa"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383F39" w:rsidRPr="00383F39" w:rsidTr="00383F39">
        <w:trPr>
          <w:trHeight w:val="1205"/>
        </w:trPr>
        <w:tc>
          <w:tcPr>
            <w:tcW w:w="758" w:type="dxa"/>
            <w:hideMark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2.</w:t>
            </w:r>
          </w:p>
        </w:tc>
        <w:tc>
          <w:tcPr>
            <w:tcW w:w="8422" w:type="dxa"/>
          </w:tcPr>
          <w:p w:rsidR="00383F39" w:rsidRPr="00383F39" w:rsidRDefault="00383F39" w:rsidP="00383F39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383F39">
              <w:rPr>
                <w:rFonts w:eastAsia="Batang"/>
                <w:noProof/>
                <w:color w:val="000000"/>
                <w:lang w:eastAsia="en-US"/>
              </w:rPr>
              <w:t>для __</w:t>
            </w:r>
            <w:r w:rsidRPr="00383F39">
              <w:rPr>
                <w:noProof/>
                <w:color w:val="000000"/>
                <w:lang w:eastAsia="en-US"/>
              </w:rPr>
              <w:t>______________________________________________________________;</w:t>
            </w:r>
          </w:p>
          <w:p w:rsidR="00383F39" w:rsidRPr="00383F39" w:rsidRDefault="00383F39" w:rsidP="00383F39">
            <w:pPr>
              <w:spacing w:line="276" w:lineRule="auto"/>
              <w:jc w:val="center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383F39">
              <w:rPr>
                <w:noProof/>
                <w:color w:val="000000"/>
                <w:sz w:val="16"/>
                <w:szCs w:val="16"/>
                <w:lang w:eastAsia="en-US"/>
              </w:rPr>
              <w:t>(указывается цель получения выписки из похозяйственной книги)</w:t>
            </w:r>
          </w:p>
          <w:p w:rsidR="00383F39" w:rsidRPr="00383F39" w:rsidRDefault="00383F39" w:rsidP="00383F39">
            <w:pPr>
              <w:spacing w:line="276" w:lineRule="auto"/>
              <w:rPr>
                <w:noProof/>
                <w:color w:val="000000"/>
                <w:lang w:eastAsia="en-US"/>
              </w:rPr>
            </w:pPr>
          </w:p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- в форме листов похозяйственной книги;</w:t>
            </w:r>
          </w:p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  <w:tc>
          <w:tcPr>
            <w:tcW w:w="391" w:type="dxa"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383F39" w:rsidRPr="00383F39" w:rsidTr="00383F39">
        <w:trPr>
          <w:trHeight w:val="1457"/>
        </w:trPr>
        <w:tc>
          <w:tcPr>
            <w:tcW w:w="758" w:type="dxa"/>
            <w:hideMark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3.</w:t>
            </w:r>
          </w:p>
        </w:tc>
        <w:tc>
          <w:tcPr>
            <w:tcW w:w="8422" w:type="dxa"/>
          </w:tcPr>
          <w:p w:rsidR="00383F39" w:rsidRPr="00383F39" w:rsidRDefault="00383F39" w:rsidP="00383F39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383F39">
              <w:rPr>
                <w:rFonts w:eastAsia="Batang"/>
                <w:noProof/>
                <w:color w:val="000000"/>
                <w:lang w:eastAsia="en-US"/>
              </w:rPr>
              <w:t>для _</w:t>
            </w:r>
            <w:r w:rsidRPr="00383F39">
              <w:rPr>
                <w:noProof/>
                <w:color w:val="000000"/>
                <w:lang w:eastAsia="en-US"/>
              </w:rPr>
              <w:t>_______________________________________________________________;</w:t>
            </w:r>
          </w:p>
          <w:p w:rsidR="00383F39" w:rsidRPr="00383F39" w:rsidRDefault="00383F39" w:rsidP="00383F39">
            <w:pPr>
              <w:spacing w:line="276" w:lineRule="auto"/>
              <w:jc w:val="center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383F39">
              <w:rPr>
                <w:noProof/>
                <w:color w:val="000000"/>
                <w:sz w:val="16"/>
                <w:szCs w:val="16"/>
                <w:lang w:eastAsia="en-US"/>
              </w:rPr>
              <w:t>(указывается цель получения выписки из похозяйственной книги)</w:t>
            </w:r>
          </w:p>
          <w:p w:rsidR="00383F39" w:rsidRPr="00383F39" w:rsidRDefault="00383F39" w:rsidP="00383F39">
            <w:pPr>
              <w:spacing w:line="276" w:lineRule="auto"/>
              <w:rPr>
                <w:noProof/>
                <w:color w:val="000000"/>
                <w:lang w:eastAsia="en-US"/>
              </w:rPr>
            </w:pPr>
          </w:p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383F39">
              <w:rPr>
                <w:noProof/>
                <w:color w:val="000000"/>
                <w:lang w:eastAsia="en-US"/>
              </w:rPr>
              <w:t>- в произвольной форме, с указанием ___________________________________</w:t>
            </w:r>
          </w:p>
          <w:p w:rsidR="00383F39" w:rsidRPr="00383F39" w:rsidRDefault="00383F39" w:rsidP="00383F3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3F3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383F39" w:rsidRPr="00383F39" w:rsidRDefault="00383F39" w:rsidP="00383F39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</w:tbl>
    <w:p w:rsidR="00383F39" w:rsidRPr="00383F39" w:rsidRDefault="00383F39" w:rsidP="00383F39">
      <w:pPr>
        <w:jc w:val="both"/>
        <w:rPr>
          <w:noProof/>
          <w:color w:val="000000"/>
        </w:rPr>
      </w:pPr>
      <w:r w:rsidRPr="00383F39">
        <w:rPr>
          <w:noProof/>
          <w:color w:val="000000"/>
        </w:rPr>
        <w:t>личное подсобное хозяйство расположено по адресу: _______________________________.</w:t>
      </w:r>
    </w:p>
    <w:p w:rsidR="00383F39" w:rsidRPr="00383F39" w:rsidRDefault="00383F39" w:rsidP="00383F39">
      <w:pPr>
        <w:jc w:val="both"/>
        <w:rPr>
          <w:noProof/>
          <w:color w:val="000000"/>
        </w:rPr>
      </w:pP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    </w:t>
      </w: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Подпись заявителя: _________________/ _________________ (расшифровка)</w:t>
      </w: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дата: __________________</w:t>
      </w: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>Приложение:</w:t>
      </w:r>
    </w:p>
    <w:p w:rsidR="00383F39" w:rsidRPr="00383F39" w:rsidRDefault="00383F39" w:rsidP="00383F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3F39">
        <w:rPr>
          <w:rFonts w:eastAsia="Calibri"/>
          <w:sz w:val="28"/>
          <w:szCs w:val="28"/>
          <w:lang w:eastAsia="en-US"/>
        </w:rPr>
        <w:t xml:space="preserve"> _______________.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3F39" w:rsidRPr="00383F39" w:rsidRDefault="00383F39" w:rsidP="00383F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3F39">
        <w:rPr>
          <w:sz w:val="28"/>
          <w:szCs w:val="28"/>
        </w:rPr>
        <w:t>Результат рассмотрения заявления прошу:</w:t>
      </w:r>
    </w:p>
    <w:p w:rsidR="00383F39" w:rsidRPr="00383F39" w:rsidRDefault="00383F39" w:rsidP="00383F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383F39" w:rsidRPr="00383F39" w:rsidTr="00383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F39">
              <w:rPr>
                <w:sz w:val="28"/>
                <w:szCs w:val="28"/>
              </w:rPr>
              <w:lastRenderedPageBreak/>
              <w:t>выдать на руки в Администрации</w:t>
            </w:r>
          </w:p>
        </w:tc>
      </w:tr>
      <w:tr w:rsidR="00383F39" w:rsidRPr="00383F39" w:rsidTr="00383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F39">
              <w:rPr>
                <w:sz w:val="28"/>
                <w:szCs w:val="28"/>
              </w:rPr>
              <w:t>выдать на руки в МФЦ</w:t>
            </w:r>
          </w:p>
        </w:tc>
      </w:tr>
      <w:tr w:rsidR="00383F39" w:rsidRPr="00383F39" w:rsidTr="00383F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F39" w:rsidRPr="00383F39" w:rsidRDefault="00383F39" w:rsidP="00383F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F39">
              <w:rPr>
                <w:rFonts w:eastAsia="Calibri"/>
                <w:sz w:val="28"/>
                <w:szCs w:val="28"/>
                <w:lang w:eastAsia="en-US"/>
              </w:rPr>
              <w:t>направить в электронной форме с использованием Единого портала</w:t>
            </w:r>
          </w:p>
        </w:tc>
        <w:bookmarkStart w:id="2" w:name="_GoBack"/>
        <w:bookmarkEnd w:id="2"/>
      </w:tr>
    </w:tbl>
    <w:p w:rsidR="00EA6516" w:rsidRPr="001D3ADA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35B04" w:rsidRDefault="00B35B04" w:rsidP="007A34D5">
      <w:pPr>
        <w:spacing w:after="200" w:line="276" w:lineRule="auto"/>
      </w:pPr>
    </w:p>
    <w:sectPr w:rsidR="00B35B04" w:rsidSect="00183060">
      <w:headerReference w:type="even" r:id="rId18"/>
      <w:headerReference w:type="default" r:id="rId19"/>
      <w:footerReference w:type="default" r:id="rId20"/>
      <w:pgSz w:w="11906" w:h="16838"/>
      <w:pgMar w:top="709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6E" w:rsidRDefault="007D5F6E">
      <w:r>
        <w:separator/>
      </w:r>
    </w:p>
  </w:endnote>
  <w:endnote w:type="continuationSeparator" w:id="0">
    <w:p w:rsidR="007D5F6E" w:rsidRDefault="007D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EA6516" w:rsidRDefault="00EA65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3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A6516" w:rsidRDefault="00EA65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6E" w:rsidRDefault="007D5F6E">
      <w:r>
        <w:separator/>
      </w:r>
    </w:p>
  </w:footnote>
  <w:footnote w:type="continuationSeparator" w:id="0">
    <w:p w:rsidR="007D5F6E" w:rsidRDefault="007D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16" w:rsidRDefault="00EA651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EA6516" w:rsidRDefault="00EA6516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16" w:rsidRDefault="00EA6516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9"/>
  </w:num>
  <w:num w:numId="4">
    <w:abstractNumId w:val="6"/>
  </w:num>
  <w:num w:numId="5">
    <w:abstractNumId w:val="7"/>
  </w:num>
  <w:num w:numId="6">
    <w:abstractNumId w:val="43"/>
  </w:num>
  <w:num w:numId="7">
    <w:abstractNumId w:val="19"/>
  </w:num>
  <w:num w:numId="8">
    <w:abstractNumId w:val="27"/>
  </w:num>
  <w:num w:numId="9">
    <w:abstractNumId w:val="40"/>
  </w:num>
  <w:num w:numId="10">
    <w:abstractNumId w:val="42"/>
  </w:num>
  <w:num w:numId="11">
    <w:abstractNumId w:val="17"/>
  </w:num>
  <w:num w:numId="12">
    <w:abstractNumId w:val="33"/>
  </w:num>
  <w:num w:numId="13">
    <w:abstractNumId w:val="36"/>
  </w:num>
  <w:num w:numId="14">
    <w:abstractNumId w:val="0"/>
  </w:num>
  <w:num w:numId="15">
    <w:abstractNumId w:val="28"/>
  </w:num>
  <w:num w:numId="16">
    <w:abstractNumId w:val="37"/>
  </w:num>
  <w:num w:numId="17">
    <w:abstractNumId w:val="35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4"/>
  </w:num>
  <w:num w:numId="24">
    <w:abstractNumId w:val="26"/>
  </w:num>
  <w:num w:numId="25">
    <w:abstractNumId w:val="32"/>
  </w:num>
  <w:num w:numId="26">
    <w:abstractNumId w:val="8"/>
  </w:num>
  <w:num w:numId="27">
    <w:abstractNumId w:val="9"/>
  </w:num>
  <w:num w:numId="28">
    <w:abstractNumId w:val="3"/>
  </w:num>
  <w:num w:numId="29">
    <w:abstractNumId w:val="30"/>
  </w:num>
  <w:num w:numId="30">
    <w:abstractNumId w:val="39"/>
  </w:num>
  <w:num w:numId="31">
    <w:abstractNumId w:val="15"/>
  </w:num>
  <w:num w:numId="32">
    <w:abstractNumId w:val="1"/>
  </w:num>
  <w:num w:numId="33">
    <w:abstractNumId w:val="31"/>
  </w:num>
  <w:num w:numId="34">
    <w:abstractNumId w:val="14"/>
  </w:num>
  <w:num w:numId="35">
    <w:abstractNumId w:val="12"/>
  </w:num>
  <w:num w:numId="36">
    <w:abstractNumId w:val="38"/>
  </w:num>
  <w:num w:numId="37">
    <w:abstractNumId w:val="2"/>
  </w:num>
  <w:num w:numId="38">
    <w:abstractNumId w:val="41"/>
  </w:num>
  <w:num w:numId="39">
    <w:abstractNumId w:val="11"/>
  </w:num>
  <w:num w:numId="40">
    <w:abstractNumId w:val="23"/>
  </w:num>
  <w:num w:numId="41">
    <w:abstractNumId w:val="21"/>
  </w:num>
  <w:num w:numId="42">
    <w:abstractNumId w:val="1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0E9B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239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60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7E3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3E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578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3ECD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39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389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0F7C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D05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8C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946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EAC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8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2F8E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7EC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5F6E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34A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174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841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A7C45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81F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59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1FD4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057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E6F"/>
    <w:rsid w:val="00D42F46"/>
    <w:rsid w:val="00D435CF"/>
    <w:rsid w:val="00D435DC"/>
    <w:rsid w:val="00D43C3F"/>
    <w:rsid w:val="00D43C92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4F11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4C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16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12E0E9E574599D41F202436F821E84599482281A4ADAF0D3707F3FA4A572CAFD791D6C377D45751EF98D894AD5o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2E0E9E574599D41F202436F821E845996862A1D4ADAF0D3707F3FA4A572CAFD791D6C377D45751EF98D894AD5oAG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10" Type="http://schemas.openxmlformats.org/officeDocument/2006/relationships/hyperlink" Target="consultantplus://offline/ref=E2690C229C0470929C623E117E940773B1F40B91F59AA45C357EAE48DA148F52AFBB3920FF5ED051A24C2D8BD4B274AD6B650CE9B5t7A8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14" Type="http://schemas.openxmlformats.org/officeDocument/2006/relationships/hyperlink" Target="consultantplus://offline/ref=8612E0E9E574599D41F202436F821E845E9E85281F4ADAF0D3707F3FA4A572CAFD791D6C377D45751EF98D894AD5o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F6A-3C41-40E8-8B2F-BFC54052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14</cp:revision>
  <cp:lastPrinted>2024-03-11T12:22:00Z</cp:lastPrinted>
  <dcterms:created xsi:type="dcterms:W3CDTF">2023-03-01T05:34:00Z</dcterms:created>
  <dcterms:modified xsi:type="dcterms:W3CDTF">2024-03-11T12:22:00Z</dcterms:modified>
</cp:coreProperties>
</file>