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6E" w:rsidRPr="00FD251B" w:rsidRDefault="0072767C" w:rsidP="00F4706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ЛИСИНСКОЕ</w:t>
      </w:r>
      <w:r w:rsidR="00F4706E" w:rsidRPr="00FD251B">
        <w:rPr>
          <w:sz w:val="28"/>
          <w:szCs w:val="28"/>
        </w:rPr>
        <w:t xml:space="preserve"> СЕЛЬСКОЕ ПОСЕЛЕНИЕ</w:t>
      </w:r>
    </w:p>
    <w:p w:rsidR="00F4706E" w:rsidRPr="00FD251B" w:rsidRDefault="00F4706E" w:rsidP="00F4706E">
      <w:pPr>
        <w:jc w:val="center"/>
        <w:rPr>
          <w:sz w:val="28"/>
          <w:szCs w:val="28"/>
        </w:rPr>
      </w:pPr>
      <w:r w:rsidRPr="00FD251B">
        <w:rPr>
          <w:sz w:val="28"/>
          <w:szCs w:val="28"/>
        </w:rPr>
        <w:t>ТОСНЕНСКОГО РАЙОНА ЛЕНИНГРАДСКОЙ ОБЛАСТИ</w:t>
      </w:r>
    </w:p>
    <w:p w:rsidR="00F4706E" w:rsidRPr="00FD251B" w:rsidRDefault="00F4706E" w:rsidP="00F4706E">
      <w:pPr>
        <w:jc w:val="center"/>
        <w:rPr>
          <w:sz w:val="28"/>
          <w:szCs w:val="28"/>
        </w:rPr>
      </w:pPr>
    </w:p>
    <w:p w:rsidR="00F4706E" w:rsidRPr="00FD251B" w:rsidRDefault="00F4706E" w:rsidP="00F4706E">
      <w:pPr>
        <w:jc w:val="center"/>
        <w:rPr>
          <w:sz w:val="28"/>
          <w:szCs w:val="28"/>
        </w:rPr>
      </w:pPr>
      <w:r w:rsidRPr="00FD251B">
        <w:rPr>
          <w:sz w:val="28"/>
          <w:szCs w:val="28"/>
        </w:rPr>
        <w:t>АДМИНИСТРАЦИЯ</w:t>
      </w:r>
    </w:p>
    <w:p w:rsidR="00F4706E" w:rsidRPr="00FD251B" w:rsidRDefault="00F4706E" w:rsidP="00F4706E">
      <w:pPr>
        <w:jc w:val="center"/>
        <w:rPr>
          <w:sz w:val="28"/>
          <w:szCs w:val="28"/>
        </w:rPr>
      </w:pPr>
    </w:p>
    <w:p w:rsidR="00F4706E" w:rsidRPr="00FD251B" w:rsidRDefault="00F4706E" w:rsidP="00F4706E">
      <w:pPr>
        <w:jc w:val="center"/>
        <w:rPr>
          <w:sz w:val="28"/>
          <w:szCs w:val="28"/>
        </w:rPr>
      </w:pPr>
      <w:r w:rsidRPr="00FD251B">
        <w:rPr>
          <w:sz w:val="28"/>
          <w:szCs w:val="28"/>
        </w:rPr>
        <w:t>ПОСТАНОВЛЕНИЕ</w:t>
      </w:r>
    </w:p>
    <w:p w:rsidR="00F4706E" w:rsidRDefault="00F4706E" w:rsidP="00F4706E"/>
    <w:p w:rsidR="00F4706E" w:rsidRPr="00823308" w:rsidRDefault="00F4706E" w:rsidP="00F4706E"/>
    <w:p w:rsidR="00F4706E" w:rsidRPr="001C065C" w:rsidRDefault="0072767C" w:rsidP="00F4706E">
      <w:r>
        <w:t>03.06.2024</w:t>
      </w:r>
      <w:r w:rsidR="00F4706E" w:rsidRPr="005163E1">
        <w:t xml:space="preserve"> № </w:t>
      </w:r>
      <w:r>
        <w:t>60</w:t>
      </w:r>
    </w:p>
    <w:p w:rsidR="00A70DB0" w:rsidRDefault="00F4706E" w:rsidP="00F4706E">
      <w:r>
        <w:t>Об утверждении</w:t>
      </w:r>
      <w:r w:rsidRPr="005920DD">
        <w:t xml:space="preserve"> Поряд</w:t>
      </w:r>
      <w:r>
        <w:t>ка</w:t>
      </w:r>
      <w:r w:rsidRPr="005920DD">
        <w:t xml:space="preserve"> разработки, </w:t>
      </w:r>
    </w:p>
    <w:p w:rsidR="00A70DB0" w:rsidRDefault="00F4706E" w:rsidP="00F4706E">
      <w:r w:rsidRPr="005920DD">
        <w:t xml:space="preserve">утверждения, изменения, </w:t>
      </w:r>
      <w:r w:rsidR="00A70DB0">
        <w:t>реализации</w:t>
      </w:r>
    </w:p>
    <w:p w:rsidR="00A70DB0" w:rsidRDefault="00F4706E" w:rsidP="00F4706E">
      <w:r w:rsidRPr="005920DD">
        <w:t xml:space="preserve">и оценки эффективности </w:t>
      </w:r>
      <w:proofErr w:type="gramStart"/>
      <w:r w:rsidRPr="005920DD">
        <w:t>муниципальных</w:t>
      </w:r>
      <w:proofErr w:type="gramEnd"/>
      <w:r w:rsidRPr="005920DD">
        <w:t xml:space="preserve"> </w:t>
      </w:r>
    </w:p>
    <w:p w:rsidR="00A70DB0" w:rsidRDefault="00F4706E" w:rsidP="00F4706E">
      <w:r w:rsidRPr="005920DD">
        <w:t xml:space="preserve">программ </w:t>
      </w:r>
      <w:r w:rsidR="0072767C">
        <w:t>Лисинского</w:t>
      </w:r>
      <w:r>
        <w:t xml:space="preserve"> сельского </w:t>
      </w:r>
    </w:p>
    <w:p w:rsidR="00F4706E" w:rsidRDefault="00F4706E" w:rsidP="00F4706E">
      <w:r>
        <w:t xml:space="preserve">поселения </w:t>
      </w:r>
      <w:r w:rsidRPr="005920DD">
        <w:t>Тосненск</w:t>
      </w:r>
      <w:r>
        <w:t>ого</w:t>
      </w:r>
      <w:r w:rsidRPr="005920DD">
        <w:t xml:space="preserve"> район</w:t>
      </w:r>
      <w:r>
        <w:t>а</w:t>
      </w:r>
      <w:r w:rsidRPr="005920DD">
        <w:t xml:space="preserve"> Ленинградской </w:t>
      </w:r>
    </w:p>
    <w:p w:rsidR="00F4706E" w:rsidRPr="001C065C" w:rsidRDefault="00F4706E" w:rsidP="00F4706E">
      <w:r w:rsidRPr="005920DD">
        <w:t xml:space="preserve">области </w:t>
      </w:r>
    </w:p>
    <w:p w:rsidR="00F4706E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</w:p>
    <w:p w:rsidR="00F4706E" w:rsidRPr="00A01890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</w:p>
    <w:p w:rsidR="00F4706E" w:rsidRDefault="00F4706E" w:rsidP="00A70DB0">
      <w:pPr>
        <w:ind w:firstLine="709"/>
        <w:jc w:val="both"/>
      </w:pPr>
      <w:r w:rsidRPr="00A01890">
        <w:t xml:space="preserve">В целях реализации ст. 179 Бюджетного Кодекса Российской Федерации и </w:t>
      </w:r>
      <w:r w:rsidR="00A70DB0">
        <w:t xml:space="preserve">упорядочения работы с муниципальными программами и единого подхода к их формированию и реализации администрация </w:t>
      </w:r>
      <w:r w:rsidR="0072767C">
        <w:t>Лисинского</w:t>
      </w:r>
      <w:r w:rsidR="00A70DB0">
        <w:t xml:space="preserve"> сельского поселения Тосненского района Ленинградской области</w:t>
      </w:r>
    </w:p>
    <w:p w:rsidR="00F4706E" w:rsidRPr="00A01890" w:rsidRDefault="00F4706E" w:rsidP="00F4706E">
      <w:pPr>
        <w:ind w:firstLine="709"/>
        <w:jc w:val="both"/>
      </w:pPr>
      <w:r w:rsidRPr="00A01890">
        <w:t>ПОСТАНОВЛЯ</w:t>
      </w:r>
      <w:r w:rsidR="00A70DB0">
        <w:t>ЕТ</w:t>
      </w:r>
      <w:r w:rsidRPr="00A01890">
        <w:t>:</w:t>
      </w:r>
    </w:p>
    <w:p w:rsidR="00F4706E" w:rsidRPr="00A01890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</w:p>
    <w:p w:rsidR="00F4706E" w:rsidRPr="00A01890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  <w:r>
        <w:t>1. Утвердить</w:t>
      </w:r>
      <w:r w:rsidRPr="00A01890">
        <w:t xml:space="preserve"> Порядок разработки и реализации муниципальных программ </w:t>
      </w:r>
      <w:r w:rsidR="0072767C">
        <w:t>Лисинского</w:t>
      </w:r>
      <w:r>
        <w:t xml:space="preserve"> сельского</w:t>
      </w:r>
      <w:r w:rsidRPr="0069380A">
        <w:t xml:space="preserve"> поселения Тосненского района Ленинградской области</w:t>
      </w:r>
      <w:r w:rsidRPr="00A01890">
        <w:t xml:space="preserve"> согласно приложени</w:t>
      </w:r>
      <w:r>
        <w:t>ю</w:t>
      </w:r>
      <w:r w:rsidRPr="00A01890">
        <w:t xml:space="preserve"> к настоящему постановлению.</w:t>
      </w:r>
    </w:p>
    <w:p w:rsidR="00F4706E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89069D">
        <w:t xml:space="preserve">. </w:t>
      </w:r>
      <w:r>
        <w:t>Установить, что данный Порядок применяется, начиная с разработки муниципальных программ на 2024 год и плановый период 2025-2026 годов.</w:t>
      </w:r>
    </w:p>
    <w:p w:rsidR="00F4706E" w:rsidRDefault="00F4706E" w:rsidP="0072767C">
      <w:pPr>
        <w:ind w:firstLine="709"/>
        <w:jc w:val="both"/>
      </w:pPr>
      <w:r>
        <w:t xml:space="preserve">3. Постановление от </w:t>
      </w:r>
      <w:r w:rsidR="0072767C" w:rsidRPr="0072767C">
        <w:t>30.01.2015 № 9/1 «Об утверждении Порядка разработки и  реализации муниципальных программ Лисинского сельского поселения Тосненского района Ленинградской области»</w:t>
      </w:r>
      <w:r>
        <w:t xml:space="preserve"> считать утратившим силу.</w:t>
      </w:r>
    </w:p>
    <w:p w:rsidR="00F4706E" w:rsidRPr="0069380A" w:rsidRDefault="00F4706E" w:rsidP="00F4706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Pr="0069380A">
        <w:t>Контроль за</w:t>
      </w:r>
      <w:proofErr w:type="gramEnd"/>
      <w:r w:rsidRPr="0069380A">
        <w:t xml:space="preserve"> исполнением настоящего постановления оставляю за собой. </w:t>
      </w:r>
    </w:p>
    <w:p w:rsidR="00F4706E" w:rsidRDefault="00F4706E" w:rsidP="00F4706E">
      <w:pPr>
        <w:pStyle w:val="a3"/>
        <w:ind w:firstLine="709"/>
      </w:pPr>
    </w:p>
    <w:p w:rsidR="00F4706E" w:rsidRDefault="00F4706E" w:rsidP="00F4706E">
      <w:pPr>
        <w:pStyle w:val="a3"/>
        <w:ind w:firstLine="709"/>
      </w:pPr>
    </w:p>
    <w:p w:rsidR="00F4706E" w:rsidRPr="0069380A" w:rsidRDefault="00F4706E" w:rsidP="00F4706E">
      <w:pPr>
        <w:pStyle w:val="a3"/>
        <w:ind w:firstLine="709"/>
      </w:pPr>
    </w:p>
    <w:p w:rsidR="00F4706E" w:rsidRPr="0069380A" w:rsidRDefault="00F4706E" w:rsidP="00F4706E">
      <w:pPr>
        <w:pStyle w:val="a3"/>
        <w:ind w:firstLine="709"/>
      </w:pPr>
    </w:p>
    <w:p w:rsidR="00F4706E" w:rsidRPr="0069380A" w:rsidRDefault="0072767C" w:rsidP="00F4706E">
      <w:proofErr w:type="spellStart"/>
      <w:r>
        <w:t>И.о</w:t>
      </w:r>
      <w:proofErr w:type="spellEnd"/>
      <w:r>
        <w:t>. г</w:t>
      </w:r>
      <w:r w:rsidR="00F4706E" w:rsidRPr="0069380A">
        <w:t>лав</w:t>
      </w:r>
      <w:r>
        <w:t>ы</w:t>
      </w:r>
      <w:r w:rsidR="00F4706E" w:rsidRPr="0069380A">
        <w:t xml:space="preserve"> администрации</w:t>
      </w:r>
      <w:r w:rsidR="00F4706E" w:rsidRPr="0069380A">
        <w:tab/>
      </w:r>
      <w:r w:rsidR="00F4706E" w:rsidRPr="0069380A">
        <w:tab/>
      </w:r>
      <w:r w:rsidR="00F4706E" w:rsidRPr="0069380A">
        <w:tab/>
      </w:r>
      <w:r w:rsidR="00F4706E" w:rsidRPr="0069380A">
        <w:tab/>
      </w:r>
      <w:r w:rsidR="00F4706E" w:rsidRPr="0069380A">
        <w:tab/>
      </w:r>
      <w:r w:rsidR="00F4706E" w:rsidRPr="0069380A">
        <w:tab/>
      </w:r>
      <w:r w:rsidR="00F4706E" w:rsidRPr="0069380A">
        <w:tab/>
      </w:r>
      <w:r w:rsidR="00F4706E" w:rsidRPr="0069380A">
        <w:tab/>
      </w:r>
      <w:r>
        <w:t>Ю.В. Кисель</w:t>
      </w:r>
    </w:p>
    <w:p w:rsidR="00A70DB0" w:rsidRDefault="00A70DB0">
      <w:pPr>
        <w:sectPr w:rsidR="00A70D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95F" w:rsidRDefault="00A70DB0" w:rsidP="00A70DB0">
      <w:pPr>
        <w:jc w:val="right"/>
      </w:pPr>
      <w:r>
        <w:lastRenderedPageBreak/>
        <w:t>Приложение к Постановлению</w:t>
      </w:r>
    </w:p>
    <w:p w:rsidR="00A70DB0" w:rsidRDefault="00A70DB0" w:rsidP="00A70DB0">
      <w:pPr>
        <w:jc w:val="right"/>
      </w:pPr>
      <w:r>
        <w:t xml:space="preserve">от </w:t>
      </w:r>
      <w:r w:rsidR="0072767C">
        <w:t>03.06.2024</w:t>
      </w:r>
      <w:r>
        <w:t xml:space="preserve"> № </w:t>
      </w:r>
      <w:r w:rsidR="0072767C">
        <w:t>60</w:t>
      </w:r>
      <w:r>
        <w:t xml:space="preserve"> </w:t>
      </w:r>
    </w:p>
    <w:p w:rsidR="0053695F" w:rsidRDefault="0053695F" w:rsidP="00A70DB0">
      <w:pPr>
        <w:jc w:val="right"/>
      </w:pPr>
    </w:p>
    <w:p w:rsidR="0053695F" w:rsidRPr="002770D8" w:rsidRDefault="0053695F" w:rsidP="0053695F">
      <w:pPr>
        <w:pStyle w:val="Default"/>
        <w:jc w:val="center"/>
      </w:pPr>
      <w:r w:rsidRPr="002770D8">
        <w:t>ПОРЯДОК</w:t>
      </w:r>
    </w:p>
    <w:p w:rsidR="0053695F" w:rsidRDefault="0053695F" w:rsidP="0053695F">
      <w:pPr>
        <w:pStyle w:val="Default"/>
        <w:jc w:val="center"/>
      </w:pPr>
      <w:r w:rsidRPr="00C4105A">
        <w:t xml:space="preserve">разработки, утверждения, изменения, реализации и оценки эффективности </w:t>
      </w:r>
    </w:p>
    <w:p w:rsidR="0053695F" w:rsidRDefault="0053695F" w:rsidP="0053695F">
      <w:pPr>
        <w:pStyle w:val="Default"/>
        <w:jc w:val="center"/>
      </w:pPr>
      <w:r w:rsidRPr="00C4105A">
        <w:t xml:space="preserve">муниципальных программ </w:t>
      </w:r>
      <w:r w:rsidR="0072767C">
        <w:t>Лисинского</w:t>
      </w:r>
      <w:r>
        <w:t xml:space="preserve"> сельского </w:t>
      </w:r>
    </w:p>
    <w:p w:rsidR="0053695F" w:rsidRDefault="0053695F" w:rsidP="0053695F">
      <w:pPr>
        <w:pStyle w:val="Default"/>
        <w:jc w:val="center"/>
      </w:pPr>
      <w:r>
        <w:t xml:space="preserve">поселения Тосненского района Ленинградской </w:t>
      </w:r>
    </w:p>
    <w:p w:rsidR="0053695F" w:rsidRDefault="0053695F" w:rsidP="0053695F">
      <w:pPr>
        <w:pStyle w:val="Default"/>
        <w:jc w:val="center"/>
      </w:pPr>
      <w:r>
        <w:t>области</w:t>
      </w:r>
    </w:p>
    <w:p w:rsidR="0053695F" w:rsidRDefault="0053695F" w:rsidP="0053695F">
      <w:pPr>
        <w:pStyle w:val="Default"/>
        <w:jc w:val="center"/>
      </w:pPr>
    </w:p>
    <w:p w:rsidR="0053695F" w:rsidRPr="002770D8" w:rsidRDefault="0053695F" w:rsidP="0053695F">
      <w:pPr>
        <w:pStyle w:val="Default"/>
        <w:numPr>
          <w:ilvl w:val="0"/>
          <w:numId w:val="29"/>
        </w:numPr>
        <w:jc w:val="center"/>
        <w:rPr>
          <w:sz w:val="23"/>
          <w:szCs w:val="23"/>
        </w:rPr>
      </w:pPr>
      <w:r w:rsidRPr="002770D8">
        <w:t>Общие положения</w:t>
      </w:r>
    </w:p>
    <w:p w:rsidR="0053695F" w:rsidRDefault="0053695F" w:rsidP="0053695F">
      <w:pPr>
        <w:pStyle w:val="Default"/>
        <w:jc w:val="center"/>
      </w:pPr>
    </w:p>
    <w:p w:rsidR="0053695F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этапы, сроки разработки, утверждения, изменения, реализации и оценки эффективности муниципальных программ, полномочия участников работы с муниципальными программами и проектами муниципальных программ </w:t>
      </w:r>
      <w:r w:rsidR="007276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="0075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754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549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(далее – </w:t>
      </w:r>
      <w:r w:rsidR="00754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мониторинга их реализации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95F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поселения – документ стратегического планирования, содержащий комплекс планируемых мероприятий, взаимоувязанных по задачам, срокам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исполнителям и ресурсам,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наиболее эффективное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приоритетов,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 и решение задач социально-экономического развития </w:t>
      </w:r>
      <w:r w:rsidR="00754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F" w:rsidRDefault="0053695F" w:rsidP="0053695F">
      <w:pPr>
        <w:tabs>
          <w:tab w:val="left" w:pos="993"/>
        </w:tabs>
        <w:ind w:firstLine="567"/>
        <w:jc w:val="both"/>
      </w:pPr>
      <w:r>
        <w:t xml:space="preserve">Муниципальная программа является инструментом достижения стратегической цели поселения и приоритетов развития, установленных стратегией социально-экономического развития поселения, стратегических целей и показателей плана мероприятий по реализации стратегии социально-экономического развития </w:t>
      </w:r>
      <w:r w:rsidR="008601C0">
        <w:t>поселения</w:t>
      </w:r>
      <w:r>
        <w:t>.</w:t>
      </w:r>
    </w:p>
    <w:p w:rsidR="0053695F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23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включать в себя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подпрограммы, содержащие основные мероприятия, мероприятия, муниципальные, региональные, приоритетные и инвестиционные проекты, отдельные мероприятия проектов (далее – основные мероприятия, мероприятия, проекты), так и просто основные мероприятия, мероприятия, проекты, как требующие финансирования, так и реализуемые без финансового обеспечения.</w:t>
      </w:r>
      <w:proofErr w:type="gramEnd"/>
    </w:p>
    <w:p w:rsidR="0053695F" w:rsidRDefault="0053695F" w:rsidP="0053695F">
      <w:pPr>
        <w:tabs>
          <w:tab w:val="left" w:pos="993"/>
        </w:tabs>
        <w:ind w:firstLine="567"/>
        <w:jc w:val="both"/>
      </w:pPr>
      <w:r>
        <w:t xml:space="preserve">Подпрограммы, основные мероприятия, мероприятия и проекты являются структурными элементами муниципальной программы. </w:t>
      </w:r>
    </w:p>
    <w:p w:rsidR="0053695F" w:rsidRPr="003369BD" w:rsidRDefault="0053695F" w:rsidP="0053695F">
      <w:pPr>
        <w:tabs>
          <w:tab w:val="left" w:pos="993"/>
        </w:tabs>
        <w:ind w:firstLine="567"/>
        <w:jc w:val="both"/>
      </w:pPr>
      <w:r w:rsidRPr="005237D7">
        <w:t xml:space="preserve">Деление программы на подпрограммы осуществляется разработчиком исходя из масштабности и сложности </w:t>
      </w:r>
      <w:r>
        <w:t>задач, решаемых в рамках муниципальной программы,</w:t>
      </w:r>
      <w:r w:rsidRPr="005237D7">
        <w:t xml:space="preserve"> а также необходимости рациональной организации их решения</w:t>
      </w:r>
      <w:r>
        <w:t>.</w:t>
      </w:r>
    </w:p>
    <w:p w:rsidR="0053695F" w:rsidRDefault="0053695F" w:rsidP="0053695F">
      <w:pPr>
        <w:pStyle w:val="a4"/>
        <w:widowControl w:val="0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муниципальных программ осуществляется исходя из следующих принципов:</w:t>
      </w:r>
    </w:p>
    <w:p w:rsidR="0053695F" w:rsidRDefault="0053695F" w:rsidP="0053695F">
      <w:pPr>
        <w:pStyle w:val="a4"/>
        <w:numPr>
          <w:ilvl w:val="2"/>
          <w:numId w:val="29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37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 и планом мероприятий по реализации стратегии социально-экономического развития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стратегией социально-экономического развития Тосненского района и планом мероприятий по реализации стратегии социально-</w:t>
      </w:r>
      <w:r w:rsidRPr="00E0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 w:rsidR="0086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3695F" w:rsidRDefault="0053695F" w:rsidP="0053695F">
      <w:pPr>
        <w:pStyle w:val="a4"/>
        <w:numPr>
          <w:ilvl w:val="2"/>
          <w:numId w:val="29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консолидации бюджетных ассигнований бюджета Ленинградской области, федерального бюджета, местных бюджетов, бюджетов государственных </w:t>
      </w:r>
      <w:r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внебюджетных фондов Российской Федерации и внебюджетных источников, влияющих на достижение запланированных в муниципальных программах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достижение</w:t>
      </w:r>
      <w:r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стратегических целей </w:t>
      </w:r>
      <w:r w:rsidR="00860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F" w:rsidRPr="003B2242" w:rsidRDefault="0053695F" w:rsidP="0053695F">
      <w:pPr>
        <w:pStyle w:val="a4"/>
        <w:numPr>
          <w:ilvl w:val="2"/>
          <w:numId w:val="29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в структуре муниципальной программы:</w:t>
      </w:r>
    </w:p>
    <w:p w:rsidR="0053695F" w:rsidRPr="006956AC" w:rsidRDefault="0053695F" w:rsidP="0053695F">
      <w:pPr>
        <w:tabs>
          <w:tab w:val="left" w:pos="851"/>
        </w:tabs>
        <w:ind w:firstLine="567"/>
        <w:jc w:val="both"/>
      </w:pPr>
      <w:r>
        <w:t xml:space="preserve">- </w:t>
      </w:r>
      <w:r w:rsidRPr="006956AC">
        <w:t xml:space="preserve">проектной части, включающей мероприятия, ограниченные по срокам реализации и приводящие к получению новых (уникальных) результатов </w:t>
      </w:r>
      <w:proofErr w:type="gramStart"/>
      <w:r w:rsidRPr="006956AC">
        <w:t>и(</w:t>
      </w:r>
      <w:proofErr w:type="gramEnd"/>
      <w:r w:rsidRPr="006956AC">
        <w:t>или) к значительному улучшению результатов,</w:t>
      </w:r>
    </w:p>
    <w:p w:rsidR="0053695F" w:rsidRPr="006956AC" w:rsidRDefault="0053695F" w:rsidP="0053695F">
      <w:pPr>
        <w:tabs>
          <w:tab w:val="left" w:pos="851"/>
        </w:tabs>
        <w:ind w:firstLine="567"/>
        <w:jc w:val="both"/>
      </w:pPr>
      <w:r>
        <w:t xml:space="preserve">- </w:t>
      </w:r>
      <w:r w:rsidRPr="006956AC">
        <w:t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Ленинградской области, Тосненского района, поселения;</w:t>
      </w:r>
    </w:p>
    <w:p w:rsidR="0053695F" w:rsidRPr="003B2242" w:rsidRDefault="0053695F" w:rsidP="0053695F">
      <w:pPr>
        <w:pStyle w:val="a4"/>
        <w:numPr>
          <w:ilvl w:val="2"/>
          <w:numId w:val="29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должностного лица, ответственного за реализацию каждого структурного элемента муниципальной программы.</w:t>
      </w:r>
    </w:p>
    <w:p w:rsidR="0053695F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осуществляе</w:t>
      </w:r>
      <w:r w:rsidRPr="0059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отраслевыми структурными подразделениями администрации </w:t>
      </w:r>
      <w:r w:rsidR="0072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</w:t>
      </w:r>
      <w:r w:rsidR="0098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983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830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(далее </w:t>
      </w:r>
      <w:r w:rsidR="009830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F" w:rsidRDefault="0053695F" w:rsidP="0053695F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ответственного исполнителя муниципальной программы (далее – ответственный исполнитель) </w:t>
      </w:r>
      <w:r w:rsidR="00983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сотрудник администрации или 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695F" w:rsidRPr="007503F1" w:rsidRDefault="0053695F" w:rsidP="0053695F">
      <w:pPr>
        <w:pStyle w:val="a4"/>
        <w:widowControl w:val="0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E6">
        <w:rPr>
          <w:rFonts w:ascii="Times New Roman" w:hAnsi="Times New Roman" w:cs="Times New Roman"/>
          <w:sz w:val="24"/>
          <w:szCs w:val="24"/>
        </w:rPr>
        <w:t xml:space="preserve">Муниципальные программы, предлагаемые к финансированию, начиная с очередного финансового года, а также внесение изменений в ранее утвержденные муниципальные программы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 подлежат утверждению постановлением администрации не позднее 01 </w:t>
      </w:r>
      <w:r w:rsidR="00025553">
        <w:rPr>
          <w:rFonts w:ascii="Times New Roman" w:hAnsi="Times New Roman" w:cs="Times New Roman"/>
          <w:sz w:val="24"/>
          <w:szCs w:val="24"/>
        </w:rPr>
        <w:t>декабря</w:t>
      </w:r>
      <w:r w:rsidRPr="004A30E6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95F" w:rsidRPr="00565574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муниципальной программы устанавливаются ответственным исполнителем на период не менее 3 (трех) и не более 20 (двадцати) лет и определяются администрацией при утверждении муниципальной программы. </w:t>
      </w:r>
    </w:p>
    <w:p w:rsidR="0053695F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программы подлежат обнародованию и опубликованию в порядке, установленном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2C74FF" w:rsidRDefault="0053695F" w:rsidP="002C74F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программы, изменения и дополнения в муниципальные программы в целях открытости и доступности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обязательному размещению на общедос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тупном информационном ресурсе – </w:t>
      </w:r>
      <w:r w:rsidRPr="00C7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C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официальный сайт)</w:t>
      </w:r>
      <w:r w:rsidRPr="00C75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F" w:rsidRDefault="002C74FF" w:rsidP="002C74FF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95F" w:rsidRPr="002770D8" w:rsidRDefault="0053695F" w:rsidP="0053695F">
      <w:pPr>
        <w:pStyle w:val="a4"/>
        <w:numPr>
          <w:ilvl w:val="0"/>
          <w:numId w:val="29"/>
        </w:num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муниципальной программы/подпрограммы</w:t>
      </w:r>
    </w:p>
    <w:p w:rsidR="0053695F" w:rsidRPr="007B356F" w:rsidRDefault="0053695F" w:rsidP="0053695F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5F" w:rsidRDefault="0053695F" w:rsidP="0053695F">
      <w:pPr>
        <w:pStyle w:val="a4"/>
        <w:widowControl w:val="0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разрабатывается исходя из положений стратегии социально-экономического развития </w:t>
      </w:r>
      <w:r w:rsidR="002C7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08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плана мероприятий по реализации стратегии социально-экономического развития </w:t>
      </w:r>
      <w:r w:rsidR="00E1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Pr="0008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правовых актов.</w:t>
      </w:r>
    </w:p>
    <w:p w:rsidR="0053695F" w:rsidRPr="003307C7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устанавливается цель, соответствующая критериям конкретно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измеримости, актуальности, 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достижимости и ограниченности во времени.</w:t>
      </w:r>
    </w:p>
    <w:p w:rsidR="0053695F" w:rsidRPr="003307C7" w:rsidRDefault="0053695F" w:rsidP="0053695F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устанавливаются задачи, решение которых является необходимым для достижения цели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(подпрограммы), ожидаемые (конечные) результаты на момент завершения 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(подпрограммы) и целевые показатели (индикаторы).</w:t>
      </w:r>
    </w:p>
    <w:p w:rsidR="0053695F" w:rsidRPr="003307C7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подпрограммы осуществляется исходя из масштабности и </w:t>
      </w:r>
      <w:proofErr w:type="gramStart"/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  <w:proofErr w:type="gramEnd"/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решаемых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задач.</w:t>
      </w:r>
    </w:p>
    <w:p w:rsidR="0053695F" w:rsidRDefault="0053695F" w:rsidP="0053695F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направлены на решение конкретных задач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соответствующей подпрограммы.</w:t>
      </w:r>
    </w:p>
    <w:p w:rsidR="0053695F" w:rsidRPr="00E27013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1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E270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695F" w:rsidRPr="00FD71F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>- п</w:t>
      </w:r>
      <w:r w:rsidRPr="00FD71F7">
        <w:t>аспорт муниципальной программы (</w:t>
      </w:r>
      <w:r w:rsidRPr="00CC1DAB">
        <w:t>приложение 1 к Порядку, форма 1, форма 2</w:t>
      </w:r>
      <w:r>
        <w:t xml:space="preserve"> в части подпрограмм</w:t>
      </w:r>
      <w:r w:rsidRPr="00FD71F7">
        <w:t>);</w:t>
      </w:r>
    </w:p>
    <w:p w:rsidR="0053695F" w:rsidRPr="00FD71F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общую характеристику, основные </w:t>
      </w:r>
      <w:r w:rsidRPr="00FD71F7">
        <w:t>проблем</w:t>
      </w:r>
      <w:r>
        <w:t>ы</w:t>
      </w:r>
      <w:r w:rsidRPr="00FD71F7">
        <w:t>, на решение которых направлена муниципальная программа</w:t>
      </w:r>
      <w:r>
        <w:t xml:space="preserve">, </w:t>
      </w:r>
      <w:r w:rsidRPr="00FD71F7">
        <w:t>оценка сложившейся ситуации</w:t>
      </w:r>
      <w:r>
        <w:t xml:space="preserve"> (раздел 1 муниципальной программы)</w:t>
      </w:r>
      <w:r w:rsidRPr="00FD71F7">
        <w:t>;</w:t>
      </w:r>
    </w:p>
    <w:p w:rsidR="0053695F" w:rsidRPr="00FD71F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>- п</w:t>
      </w:r>
      <w:r w:rsidRPr="00FD71F7">
        <w:t>риоритеты, цели и задачи муниципальной программы</w:t>
      </w:r>
      <w:r>
        <w:t xml:space="preserve"> (раздел 2 муниципальной программы)</w:t>
      </w:r>
      <w:r w:rsidRPr="00FD71F7">
        <w:t>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подпрограмма муниципальной программы (при наличии);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план реализации муниципальной программы</w:t>
      </w:r>
      <w:r w:rsidRPr="00E2701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</w:t>
      </w:r>
      <w:r w:rsidRPr="00CC1DAB">
        <w:rPr>
          <w:rFonts w:eastAsia="Times New Roman"/>
          <w:lang w:eastAsia="ru-RU"/>
        </w:rPr>
        <w:t>приложение 2 к Порядку, форма 3</w:t>
      </w:r>
      <w:r>
        <w:rPr>
          <w:rFonts w:eastAsia="Times New Roman"/>
          <w:lang w:eastAsia="ru-RU"/>
        </w:rPr>
        <w:t>);</w:t>
      </w:r>
    </w:p>
    <w:p w:rsidR="0053695F" w:rsidRPr="00F07737" w:rsidRDefault="0053695F" w:rsidP="0053695F">
      <w:pPr>
        <w:pStyle w:val="Default"/>
        <w:numPr>
          <w:ilvl w:val="1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Первый раздел муниципальной программы должен содержать характеристику текущего состояния с указанием основных проблем соответствующей сферы социально-экономического развития поселения, в том ч</w:t>
      </w:r>
      <w:r>
        <w:rPr>
          <w:rFonts w:eastAsia="Times New Roman"/>
          <w:lang w:eastAsia="ru-RU"/>
        </w:rPr>
        <w:t xml:space="preserve">исле – при наличии информации – </w:t>
      </w:r>
      <w:r w:rsidRPr="00F07737">
        <w:rPr>
          <w:rFonts w:eastAsia="Times New Roman"/>
          <w:lang w:eastAsia="ru-RU"/>
        </w:rPr>
        <w:t>состояния рынка услуг (товаров, работ), оказываемых (реализуемых, осуществляемых) организациями различных форм собственности в данной сфере, также целесообразность программного решения проблемы на муниципальном уровне.</w:t>
      </w:r>
    </w:p>
    <w:p w:rsidR="0053695F" w:rsidRPr="00F07737" w:rsidRDefault="0053695F" w:rsidP="0053695F">
      <w:pPr>
        <w:pStyle w:val="Default"/>
        <w:numPr>
          <w:ilvl w:val="1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Второй раздел должен содержать приоритеты и цели деятельности администрации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экономические показатели по итогам реализации программы с прогнозом конечных результатов муниципальной программы/подпрограммы, характеризующих состояние уровня и качества жизни населения.</w:t>
      </w:r>
    </w:p>
    <w:p w:rsidR="0053695F" w:rsidRPr="00F07737" w:rsidRDefault="0053695F" w:rsidP="0053695F">
      <w:pPr>
        <w:pStyle w:val="Default"/>
        <w:widowControl w:val="0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53695F" w:rsidRPr="00F0773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 xml:space="preserve"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</w:t>
      </w:r>
    </w:p>
    <w:p w:rsidR="0053695F" w:rsidRPr="00F0773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Достижение цели обеспечивается решением задач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53695F" w:rsidRPr="00F07737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t>В случае формирования в структуре муниципальной программы подпрограммы как комплекса взаимоувязанных по срокам и ресурсам мероприятий и инструментов следует применять следующий подход к целеполаганию: решение задачи программы является целью подпрограммы, решение задачи подпрограммы осуществляется посредством реализации конкретного мероприятия (основного мероприятия).</w:t>
      </w:r>
    </w:p>
    <w:p w:rsidR="0053695F" w:rsidRPr="00EA4185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F07737">
        <w:rPr>
          <w:rFonts w:eastAsia="Times New Roman"/>
          <w:lang w:eastAsia="ru-RU"/>
        </w:rPr>
        <w:lastRenderedPageBreak/>
        <w:t>Набор мероприятий (основных мероприятий) должен быть необходимым и достаточным для достижения целей и решения задач подпрограммы. Задачи подпрограммы не должны дублировать задачи муниципальной программы.</w:t>
      </w:r>
      <w:r w:rsidRPr="00EA4185">
        <w:rPr>
          <w:rFonts w:eastAsia="Times New Roman"/>
          <w:lang w:eastAsia="ru-RU"/>
        </w:rPr>
        <w:t xml:space="preserve"> </w:t>
      </w:r>
    </w:p>
    <w:p w:rsidR="0053695F" w:rsidRDefault="0053695F" w:rsidP="0053695F">
      <w:pPr>
        <w:pStyle w:val="Default"/>
        <w:numPr>
          <w:ilvl w:val="1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color w:val="auto"/>
        </w:rPr>
      </w:pPr>
      <w:r>
        <w:rPr>
          <w:color w:val="auto"/>
        </w:rPr>
        <w:t>В структуре муниципальной программы выделяют проектную и процессную части.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В проектную часть </w:t>
      </w:r>
      <w:r w:rsidRPr="0022244D">
        <w:rPr>
          <w:color w:val="auto"/>
        </w:rPr>
        <w:t>муниципальной программы</w:t>
      </w:r>
      <w:r>
        <w:rPr>
          <w:color w:val="auto"/>
        </w:rPr>
        <w:t xml:space="preserve"> включают: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- муниципальные проекты;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- региональные проекты;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- приоритетные проекты;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- отдельные мероприятия проектов;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22244D">
        <w:t>мероприятия, направленные на достижен</w:t>
      </w:r>
      <w:r>
        <w:t>ие целей региональных проектов;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22244D">
        <w:t>мероприятия по строительству, реконструкции объектов, приобретению объектов;</w:t>
      </w:r>
    </w:p>
    <w:p w:rsidR="0053695F" w:rsidRDefault="0053695F" w:rsidP="00E77E74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22244D">
        <w:t>инвестиционные проекты</w:t>
      </w:r>
      <w:r>
        <w:t xml:space="preserve"> (</w:t>
      </w:r>
      <w:r w:rsidRPr="003767C5">
        <w:t xml:space="preserve">в части расходов иных организаций по мероприятиям, реализуемым при финансовом или организационном участии </w:t>
      </w:r>
      <w:r w:rsidR="00E77E74">
        <w:t>администрации)</w:t>
      </w:r>
      <w:r w:rsidRPr="0022244D">
        <w:t>.</w:t>
      </w:r>
    </w:p>
    <w:p w:rsidR="0053695F" w:rsidRPr="00374822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 w:rsidRPr="00374822">
        <w:t xml:space="preserve">В процессную часть </w:t>
      </w:r>
      <w:r>
        <w:t>муниципальной</w:t>
      </w:r>
      <w:r w:rsidRPr="00374822">
        <w:t xml:space="preserve"> программы включают: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374822">
        <w:t xml:space="preserve">выполнение </w:t>
      </w:r>
      <w:r>
        <w:t>муниципальных</w:t>
      </w:r>
      <w:r w:rsidRPr="00374822">
        <w:t xml:space="preserve"> заданий на оказание </w:t>
      </w:r>
      <w:r>
        <w:t>муниципальных</w:t>
      </w:r>
      <w:r w:rsidRPr="00374822">
        <w:t xml:space="preserve"> услуг;</w:t>
      </w:r>
    </w:p>
    <w:p w:rsidR="0053695F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374822">
        <w:t>осуществление текущей деятельности;</w:t>
      </w:r>
    </w:p>
    <w:p w:rsidR="0053695F" w:rsidRPr="00374822" w:rsidRDefault="0053695F" w:rsidP="0053695F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- </w:t>
      </w:r>
      <w:r w:rsidRPr="00374822">
        <w:t xml:space="preserve">иные мероприятия, направленные на достижение цели </w:t>
      </w:r>
      <w:r>
        <w:t>муниципальной</w:t>
      </w:r>
      <w:r w:rsidRPr="00374822">
        <w:t xml:space="preserve"> программы, не относящиеся к проектной части.</w:t>
      </w:r>
    </w:p>
    <w:p w:rsidR="0053695F" w:rsidRPr="00E77E74" w:rsidRDefault="0053695F" w:rsidP="00E77E74">
      <w:pPr>
        <w:pStyle w:val="Default"/>
        <w:widowControl w:val="0"/>
        <w:tabs>
          <w:tab w:val="left" w:pos="993"/>
        </w:tabs>
        <w:spacing w:line="276" w:lineRule="auto"/>
        <w:ind w:firstLine="567"/>
        <w:jc w:val="both"/>
      </w:pPr>
      <w:r w:rsidRPr="00374822">
        <w:t xml:space="preserve">Допускается включение в процессную часть </w:t>
      </w:r>
      <w:r>
        <w:t>муниципальной</w:t>
      </w:r>
      <w:r w:rsidRPr="00374822">
        <w:t xml:space="preserve"> программы мероприятий, для которых целевые показатели (</w:t>
      </w:r>
      <w:r w:rsidR="00E77E74">
        <w:t>индикаторы) не устанавливаются</w:t>
      </w:r>
      <w:r>
        <w:t>.</w:t>
      </w:r>
    </w:p>
    <w:p w:rsidR="0053695F" w:rsidRPr="00181D22" w:rsidRDefault="0053695F" w:rsidP="0053695F">
      <w:pPr>
        <w:pStyle w:val="Default"/>
        <w:numPr>
          <w:ilvl w:val="1"/>
          <w:numId w:val="29"/>
        </w:numPr>
        <w:tabs>
          <w:tab w:val="left" w:pos="993"/>
        </w:tabs>
        <w:spacing w:line="276" w:lineRule="auto"/>
        <w:ind w:left="0" w:firstLine="567"/>
        <w:jc w:val="both"/>
      </w:pPr>
      <w:r w:rsidRPr="00181D22">
        <w:t xml:space="preserve">Для каждой </w:t>
      </w:r>
      <w:r>
        <w:t>муниципальной</w:t>
      </w:r>
      <w:r w:rsidRPr="00181D22">
        <w:t xml:space="preserve"> программы (подпрограммы) определяются ожидаемые (конечные) результаты, характеризующие достижение цели </w:t>
      </w:r>
      <w:r>
        <w:t>муниципальной</w:t>
      </w:r>
      <w:r w:rsidRPr="00181D22">
        <w:t xml:space="preserve"> программы (подпрограммы) и отражающие конечный социально-экономический эффект от ее реализации.</w:t>
      </w:r>
    </w:p>
    <w:p w:rsidR="0053695F" w:rsidRDefault="0053695F" w:rsidP="0053695F">
      <w:pPr>
        <w:pStyle w:val="Default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color w:val="auto"/>
        </w:rPr>
      </w:pPr>
      <w:r w:rsidRPr="00181D22">
        <w:rPr>
          <w:color w:val="auto"/>
        </w:rPr>
        <w:t>Целевые индикаторы и показатели муниципальной программы/подпрограммы должны количественно (иметь количественное или процентное значение) характеризовать ход ее реализации, решение основных задач и достижение целей муниципальной программы/подпрограммы.</w:t>
      </w:r>
    </w:p>
    <w:p w:rsidR="0053695F" w:rsidRDefault="0053695F" w:rsidP="0053695F">
      <w:pPr>
        <w:pStyle w:val="Default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color w:val="auto"/>
        </w:rPr>
      </w:pPr>
      <w:r w:rsidRPr="00491D94">
        <w:t xml:space="preserve">Целевые индикаторы и показатели муниципальной программы определяются с учетом Указа Президента Российской Федерации от 28.04.2008 № 607 «Об оценке </w:t>
      </w:r>
      <w:proofErr w:type="gramStart"/>
      <w:r w:rsidRPr="00491D94">
        <w:t>эффективности деятельности органов местного самоуправления городских округов</w:t>
      </w:r>
      <w:proofErr w:type="gramEnd"/>
      <w:r w:rsidRPr="00491D94">
        <w:t xml:space="preserve"> и муниципальных районов» и нормативных актов Правительства Ленинградской области, принятых в порядке реализации данного Указа</w:t>
      </w:r>
      <w:r>
        <w:t>,</w:t>
      </w:r>
      <w:r w:rsidRPr="00491D94">
        <w:t xml:space="preserve"> и иных нормативных правовых ак</w:t>
      </w:r>
      <w:r>
        <w:t>тов Российской Федерации и Ленинградской области.</w:t>
      </w:r>
    </w:p>
    <w:p w:rsidR="0053695F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>В перечень целевых показателей (индикаторов) муниципальной программы должны быть включены показатели, значения которых удовлетворяют одному из следующих условий:</w:t>
      </w:r>
    </w:p>
    <w:p w:rsidR="0053695F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>- рассчитываются по методикам, принятым международными организациями;</w:t>
      </w:r>
    </w:p>
    <w:p w:rsidR="0053695F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определяются на основе данных </w:t>
      </w:r>
      <w:r w:rsidRPr="00AE171A">
        <w:t>государственного (федерального)</w:t>
      </w:r>
      <w:r>
        <w:t xml:space="preserve"> статистического наблюдения;</w:t>
      </w:r>
    </w:p>
    <w:p w:rsidR="0053695F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рассчитываются по методикам, включенным в состав муниципальной программы. </w:t>
      </w:r>
    </w:p>
    <w:p w:rsidR="0053695F" w:rsidRPr="00AA6C79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 w:rsidRPr="00491D94">
        <w:t>Информация о составе и значениях показателей (индикаторов) приводится в</w:t>
      </w:r>
      <w:r>
        <w:t xml:space="preserve"> приложении к муниципальной программе в соответствии с формой 4,6 приложения 3,4 к Порядку</w:t>
      </w:r>
      <w:r w:rsidRPr="00491D94">
        <w:t>.</w:t>
      </w:r>
      <w:r>
        <w:t xml:space="preserve"> Также должна быть представлена и</w:t>
      </w:r>
      <w:r w:rsidRPr="00AA6C79">
        <w:t>нформация о взаи</w:t>
      </w:r>
      <w:r>
        <w:t xml:space="preserve">мосвязи целей, задач, </w:t>
      </w:r>
      <w:r>
        <w:lastRenderedPageBreak/>
        <w:t xml:space="preserve">ожидаемых </w:t>
      </w:r>
      <w:r w:rsidRPr="00AA6C79">
        <w:t>результ</w:t>
      </w:r>
      <w:r>
        <w:t xml:space="preserve">атов, показателей и мероприятий </w:t>
      </w:r>
      <w:r w:rsidRPr="00AA6C79">
        <w:t>муниципальной программы</w:t>
      </w:r>
      <w:r>
        <w:t xml:space="preserve"> приложением к муниципальной программе в соответствии с формой 5 приложения 3 к Порядку.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 w:rsidRPr="00491D94">
        <w:t>Показатели (индикаторы) должны характеризовать результаты.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 w:rsidRPr="00491D94">
        <w:t>Показатели (индикаторы) должны иметь запланированные по годам количественные значения, измеряемые или рассчитываемые по утвержденным методикам, отвечать требованиям Порядка.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 w:rsidRPr="00491D94">
        <w:t>Если показатель (индикатор) не входит в состав данных официальной статистики, то приводится его описание, содержащее: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наименование показателя (индикатора);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единицу измерения и определение показателя (индикатора);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наблюдаемые и временные характеристики показателя (индикатора);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характеристику разреза наблюдения, объект и единицу наблюдения;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дополнительные характеристики, необходимые для описания показателя (индикатора);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методику исчисления показателя (индикатора);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перечень базовых показателей, используемых при расчете показателя (индикатора);</w:t>
      </w:r>
    </w:p>
    <w:p w:rsidR="0053695F" w:rsidRPr="00491D94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метод сбора информации по показателю (индикатору) и индекс формы отчетности;</w:t>
      </w:r>
    </w:p>
    <w:p w:rsidR="0053695F" w:rsidRPr="00491D94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охват единиц совокупности;</w:t>
      </w:r>
    </w:p>
    <w:p w:rsidR="0053695F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>
        <w:t xml:space="preserve">- </w:t>
      </w:r>
      <w:r w:rsidRPr="00491D94">
        <w:t>ответственного за сбор и представление информации органа исполнительной власти.</w:t>
      </w:r>
    </w:p>
    <w:p w:rsidR="0053695F" w:rsidRPr="00470D62" w:rsidRDefault="0053695F" w:rsidP="0053695F">
      <w:pPr>
        <w:pStyle w:val="Default"/>
        <w:widowControl w:val="0"/>
        <w:tabs>
          <w:tab w:val="left" w:pos="1134"/>
        </w:tabs>
        <w:spacing w:line="276" w:lineRule="auto"/>
        <w:ind w:firstLine="567"/>
        <w:jc w:val="both"/>
      </w:pPr>
      <w:r w:rsidRPr="00491D94">
        <w:t>В качестве наименования показателя (индикатора) используется лаконичное и понятное наименование, отражающее основную суть наблюдаемого явления</w:t>
      </w:r>
      <w:r>
        <w:t>.</w:t>
      </w:r>
    </w:p>
    <w:p w:rsidR="0053695F" w:rsidRPr="00181D22" w:rsidRDefault="0053695F" w:rsidP="0053695F">
      <w:pPr>
        <w:pStyle w:val="Default"/>
        <w:widowControl w:val="0"/>
        <w:numPr>
          <w:ilvl w:val="1"/>
          <w:numId w:val="29"/>
        </w:numPr>
        <w:tabs>
          <w:tab w:val="left" w:pos="1276"/>
        </w:tabs>
        <w:spacing w:line="276" w:lineRule="auto"/>
        <w:ind w:left="0" w:firstLine="709"/>
        <w:jc w:val="both"/>
      </w:pPr>
      <w:r w:rsidRPr="00181D22">
        <w:t xml:space="preserve">Достижение запланированных значений целевых показателей (индикаторов) </w:t>
      </w:r>
      <w:r>
        <w:t>муниципальной</w:t>
      </w:r>
      <w:r w:rsidRPr="00181D22">
        <w:t xml:space="preserve"> программы (подпрограммы) обеспечивается реализацией основных мероприятий и проектов. Целевые показатели (индикаторы) </w:t>
      </w:r>
      <w:r>
        <w:t>муниципальной</w:t>
      </w:r>
      <w:r w:rsidRPr="00181D22">
        <w:t xml:space="preserve"> программы отражают достижение ключевых результатов реализации </w:t>
      </w:r>
      <w:r>
        <w:t>муниципальной</w:t>
      </w:r>
      <w:r w:rsidRPr="00181D22">
        <w:t xml:space="preserve"> программы (подпрограммы).</w:t>
      </w:r>
    </w:p>
    <w:p w:rsidR="0053695F" w:rsidRPr="0046567F" w:rsidRDefault="0053695F" w:rsidP="0053695F">
      <w:pPr>
        <w:pStyle w:val="Default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color w:val="auto"/>
        </w:rPr>
      </w:pPr>
      <w:r w:rsidRPr="0046567F">
        <w:rPr>
          <w:color w:val="auto"/>
        </w:rPr>
        <w:t xml:space="preserve">Оценка планируемой эффективности муниципальной программы/подпрограммы проводится ответственным исполнителем на этапе ее разработки и осуществляется в целях </w:t>
      </w:r>
      <w:proofErr w:type="gramStart"/>
      <w:r w:rsidRPr="0046567F">
        <w:rPr>
          <w:color w:val="auto"/>
        </w:rPr>
        <w:t>оценки планируемого вклада результатов муниципальной программы/подпрограммы</w:t>
      </w:r>
      <w:proofErr w:type="gramEnd"/>
      <w:r w:rsidRPr="0046567F">
        <w:rPr>
          <w:color w:val="auto"/>
        </w:rPr>
        <w:t xml:space="preserve"> в социально-экономическое развитие поселения. </w:t>
      </w:r>
    </w:p>
    <w:p w:rsidR="0053695F" w:rsidRPr="0046567F" w:rsidRDefault="0053695F" w:rsidP="0053695F">
      <w:pPr>
        <w:pStyle w:val="Default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color w:val="auto"/>
        </w:rPr>
      </w:pPr>
      <w:r w:rsidRPr="0046567F">
        <w:rPr>
          <w:color w:val="auto"/>
        </w:rPr>
        <w:t xml:space="preserve">Обязательным условием оценки планируемой эффективности муниципальной программы/подпрограммы является успешное (полное) выполнение запланированных на период ее реализации целевых индикаторов и показателей муниципальной программы/подпрограммы, а также мероприятий в установленные сроки. </w:t>
      </w:r>
    </w:p>
    <w:p w:rsidR="0053695F" w:rsidRPr="0046567F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  <w:rPr>
          <w:color w:val="auto"/>
        </w:rPr>
      </w:pPr>
      <w:r w:rsidRPr="0046567F">
        <w:rPr>
          <w:color w:val="auto"/>
        </w:rPr>
        <w:t xml:space="preserve">В качестве основных критериев планируемой эффективности реализации муниципальной программы применяются: </w:t>
      </w:r>
    </w:p>
    <w:p w:rsidR="0053695F" w:rsidRPr="0046567F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46567F">
        <w:rPr>
          <w:color w:val="auto"/>
        </w:rPr>
        <w:t xml:space="preserve">критерии экономической эффективности (целесообразность мероприятий, результативность программы, бюджетная эффективность, стоимостная оценка), учитывающие оценку вклада муниципальной программы/подпрограммы в экономическое развитие поселения, оценку влияния ожидаемых результатов муниципальной программы/подпрограммы на различные сферы экономики. Оценки могут включать как прямые (непосредственные) эффекты от реализации муниципальной </w:t>
      </w:r>
      <w:r w:rsidRPr="0046567F">
        <w:rPr>
          <w:color w:val="auto"/>
        </w:rPr>
        <w:lastRenderedPageBreak/>
        <w:t xml:space="preserve">программы/подпрограммы, так и косвенные (внешние) эффекты, возникающие в сопряженных секторах экономики </w:t>
      </w:r>
      <w:r w:rsidR="006C2F48">
        <w:rPr>
          <w:color w:val="auto"/>
        </w:rPr>
        <w:t>поселения</w:t>
      </w:r>
      <w:r w:rsidRPr="0046567F">
        <w:rPr>
          <w:color w:val="auto"/>
        </w:rPr>
        <w:t>;</w:t>
      </w:r>
    </w:p>
    <w:p w:rsidR="0053695F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Pr="0046567F">
        <w:rPr>
          <w:color w:val="auto"/>
        </w:rPr>
        <w:t>критерии социальной эффективности, учитывающие ожидаемый вклад реализации муниципальной программы/подпрограммы в социальное развитие, показатели которого не могут быть выражены в стоимостной оценке.</w:t>
      </w:r>
    </w:p>
    <w:p w:rsidR="0053695F" w:rsidRDefault="0053695F" w:rsidP="0053695F">
      <w:pPr>
        <w:pStyle w:val="Default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color w:val="auto"/>
        </w:rPr>
      </w:pPr>
      <w:r>
        <w:rPr>
          <w:color w:val="auto"/>
        </w:rPr>
        <w:t>Содержание муниципальной подпрограммы и ее структура в рамках муниципальной программы идентична содержанию и структуре муниципальной программы согласно пунктам 2.1-2.6 настоящего Порядка.</w:t>
      </w:r>
    </w:p>
    <w:p w:rsidR="0053695F" w:rsidRDefault="0053695F" w:rsidP="0053695F">
      <w:pPr>
        <w:pStyle w:val="Default"/>
        <w:tabs>
          <w:tab w:val="left" w:pos="1134"/>
        </w:tabs>
        <w:spacing w:line="276" w:lineRule="auto"/>
        <w:ind w:firstLine="567"/>
        <w:jc w:val="both"/>
        <w:rPr>
          <w:color w:val="auto"/>
        </w:rPr>
      </w:pPr>
    </w:p>
    <w:p w:rsidR="0053695F" w:rsidRPr="002770D8" w:rsidRDefault="0053695F" w:rsidP="0053695F">
      <w:pPr>
        <w:pStyle w:val="a4"/>
        <w:numPr>
          <w:ilvl w:val="0"/>
          <w:numId w:val="29"/>
        </w:num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770D8">
        <w:rPr>
          <w:rFonts w:ascii="Times New Roman" w:hAnsi="Times New Roman" w:cs="Times New Roman"/>
          <w:sz w:val="24"/>
          <w:szCs w:val="24"/>
        </w:rPr>
        <w:t>Основание, этапы разработки, изменения муниципальной программы</w:t>
      </w:r>
    </w:p>
    <w:p w:rsidR="0053695F" w:rsidRPr="00BA078B" w:rsidRDefault="0053695F" w:rsidP="0053695F">
      <w:pPr>
        <w:jc w:val="center"/>
      </w:pPr>
    </w:p>
    <w:p w:rsidR="0053695F" w:rsidRPr="00F829E2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9E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зработка муниципальных программ</w:t>
      </w:r>
      <w:r w:rsidRPr="00F829E2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перечня муниципальных программ, утверждаемого постановлением администрации. </w:t>
      </w:r>
    </w:p>
    <w:p w:rsidR="0053695F" w:rsidRPr="00F829E2" w:rsidRDefault="0053695F" w:rsidP="0053695F">
      <w:pPr>
        <w:pStyle w:val="a4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9E2">
        <w:rPr>
          <w:rFonts w:ascii="Times New Roman" w:hAnsi="Times New Roman" w:cs="Times New Roman"/>
          <w:sz w:val="24"/>
          <w:szCs w:val="24"/>
        </w:rPr>
        <w:t xml:space="preserve">Проект перечня муниципальных программ формируется до </w:t>
      </w:r>
      <w:r w:rsidR="0072767C">
        <w:rPr>
          <w:rFonts w:ascii="Times New Roman" w:hAnsi="Times New Roman" w:cs="Times New Roman"/>
          <w:sz w:val="24"/>
          <w:szCs w:val="24"/>
        </w:rPr>
        <w:t>15 ноября</w:t>
      </w:r>
      <w:r w:rsidRPr="00C8579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29E2">
        <w:rPr>
          <w:rFonts w:ascii="Times New Roman" w:hAnsi="Times New Roman" w:cs="Times New Roman"/>
          <w:sz w:val="24"/>
          <w:szCs w:val="24"/>
        </w:rPr>
        <w:t xml:space="preserve">, предшествующего очередному финансовому году. </w:t>
      </w:r>
    </w:p>
    <w:p w:rsidR="0053695F" w:rsidRPr="00EE6B46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46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содержит: </w:t>
      </w:r>
    </w:p>
    <w:p w:rsidR="0053695F" w:rsidRPr="00131ACF" w:rsidRDefault="0053695F" w:rsidP="0053695F">
      <w:pPr>
        <w:tabs>
          <w:tab w:val="left" w:pos="993"/>
        </w:tabs>
        <w:ind w:firstLine="567"/>
        <w:jc w:val="both"/>
      </w:pPr>
      <w:r>
        <w:t xml:space="preserve">- </w:t>
      </w:r>
      <w:r w:rsidRPr="00131ACF">
        <w:t xml:space="preserve">наименования муниципальных программ; </w:t>
      </w:r>
    </w:p>
    <w:p w:rsidR="0053695F" w:rsidRPr="00131ACF" w:rsidRDefault="0053695F" w:rsidP="0053695F">
      <w:pPr>
        <w:tabs>
          <w:tab w:val="left" w:pos="993"/>
        </w:tabs>
        <w:ind w:firstLine="567"/>
        <w:jc w:val="both"/>
      </w:pPr>
      <w:r>
        <w:t xml:space="preserve">- </w:t>
      </w:r>
      <w:r w:rsidRPr="00131ACF">
        <w:t>период реализации муниципальной программы;</w:t>
      </w:r>
    </w:p>
    <w:p w:rsidR="0053695F" w:rsidRPr="00131ACF" w:rsidRDefault="0053695F" w:rsidP="0053695F">
      <w:pPr>
        <w:tabs>
          <w:tab w:val="left" w:pos="993"/>
        </w:tabs>
        <w:ind w:firstLine="567"/>
        <w:jc w:val="both"/>
      </w:pPr>
      <w:r>
        <w:t xml:space="preserve">- </w:t>
      </w:r>
      <w:r w:rsidRPr="00131ACF">
        <w:t>наименования ответственных испо</w:t>
      </w:r>
      <w:r w:rsidR="004471C8">
        <w:t>лнителей муниципальных программ</w:t>
      </w:r>
      <w:r w:rsidRPr="00131ACF">
        <w:t>.</w:t>
      </w:r>
    </w:p>
    <w:p w:rsidR="0053695F" w:rsidRPr="00A5787A" w:rsidRDefault="0053695F" w:rsidP="0053695F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87A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подлежит утверждению постановлением администрации в соответствии с Инструкцией. </w:t>
      </w:r>
    </w:p>
    <w:p w:rsidR="0053695F" w:rsidRPr="0037529D" w:rsidRDefault="0053695F" w:rsidP="0037529D">
      <w:pPr>
        <w:pStyle w:val="a4"/>
        <w:numPr>
          <w:ilvl w:val="1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87A">
        <w:rPr>
          <w:rFonts w:ascii="Times New Roman" w:hAnsi="Times New Roman" w:cs="Times New Roman"/>
          <w:sz w:val="24"/>
          <w:szCs w:val="24"/>
        </w:rPr>
        <w:t xml:space="preserve">Основные параметры социально-экономического развития указанные в прогнозе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A5787A">
        <w:rPr>
          <w:rFonts w:ascii="Times New Roman" w:hAnsi="Times New Roman" w:cs="Times New Roman"/>
          <w:sz w:val="24"/>
          <w:szCs w:val="24"/>
        </w:rPr>
        <w:t>служат основой для формирования параметров утверждаемых муниципальных программ.</w:t>
      </w:r>
    </w:p>
    <w:p w:rsidR="0037529D" w:rsidRDefault="0037529D" w:rsidP="0037529D">
      <w:pPr>
        <w:pStyle w:val="Default"/>
        <w:ind w:left="720"/>
      </w:pPr>
    </w:p>
    <w:p w:rsidR="0053695F" w:rsidRPr="00A30E12" w:rsidRDefault="0053695F" w:rsidP="0037529D">
      <w:pPr>
        <w:pStyle w:val="Default"/>
        <w:numPr>
          <w:ilvl w:val="0"/>
          <w:numId w:val="29"/>
        </w:numPr>
        <w:jc w:val="center"/>
      </w:pPr>
      <w:r w:rsidRPr="00A30E12">
        <w:t>Финансовое обеспечение реализации муниципальных программ</w:t>
      </w:r>
    </w:p>
    <w:p w:rsidR="0053695F" w:rsidRPr="00B645EC" w:rsidRDefault="0053695F" w:rsidP="0053695F">
      <w:pPr>
        <w:pStyle w:val="Default"/>
        <w:ind w:firstLine="709"/>
        <w:jc w:val="center"/>
        <w:rPr>
          <w:b/>
          <w:highlight w:val="yellow"/>
        </w:rPr>
      </w:pPr>
    </w:p>
    <w:p w:rsidR="0053695F" w:rsidRPr="00FF1C4F" w:rsidRDefault="00D578E5" w:rsidP="0053695F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3695F" w:rsidRPr="00FF1C4F">
        <w:t>.1. Муниципальные программы рекомендуется формировать в едином варианте финансового обеспечения, обоснованном с точки зрения достижения поставленных целей и для реализации которого имеются необходимые ресурсы.</w:t>
      </w:r>
    </w:p>
    <w:p w:rsidR="0053695F" w:rsidRPr="00FF1C4F" w:rsidRDefault="00D578E5" w:rsidP="0053695F">
      <w:pPr>
        <w:pStyle w:val="Default"/>
        <w:widowControl w:val="0"/>
        <w:spacing w:line="276" w:lineRule="auto"/>
        <w:ind w:firstLine="567"/>
        <w:jc w:val="both"/>
      </w:pPr>
      <w:r>
        <w:t>4</w:t>
      </w:r>
      <w:r w:rsidR="0053695F" w:rsidRPr="00FF1C4F">
        <w:t xml:space="preserve">.2. Финансовое обеспечение реализации муниципальных программ в части расходных обязательств </w:t>
      </w:r>
      <w:r w:rsidR="0053695F">
        <w:t>поселения</w:t>
      </w:r>
      <w:r w:rsidR="0053695F" w:rsidRPr="00FF1C4F">
        <w:t xml:space="preserve"> осуществляется за счет бюджетных ассигнований бюджета поселения</w:t>
      </w:r>
      <w:r w:rsidR="0053695F">
        <w:t xml:space="preserve">, </w:t>
      </w:r>
      <w:r w:rsidR="0053695F" w:rsidRPr="00FF1C4F">
        <w:t>(да</w:t>
      </w:r>
      <w:r w:rsidR="0053695F">
        <w:t xml:space="preserve">лее – </w:t>
      </w:r>
      <w:r w:rsidR="0053695F" w:rsidRPr="00FF1C4F">
        <w:t xml:space="preserve">бюджетные ассигнования). Распределение бюджетных ассигнований на реализацию муниципальных программ утверждается решением о бюджете </w:t>
      </w:r>
      <w:r w:rsidR="0053695F">
        <w:t xml:space="preserve">поселения </w:t>
      </w:r>
      <w:r w:rsidR="0053695F" w:rsidRPr="00FF1C4F">
        <w:t>на очередной финансовый год</w:t>
      </w:r>
      <w:r w:rsidR="0053695F" w:rsidRPr="000E7C79">
        <w:rPr>
          <w:color w:val="auto"/>
        </w:rPr>
        <w:t xml:space="preserve"> </w:t>
      </w:r>
      <w:r w:rsidR="0053695F" w:rsidRPr="000E7C79">
        <w:t>и на плановый период</w:t>
      </w:r>
      <w:r w:rsidR="0053695F" w:rsidRPr="00FF1C4F">
        <w:t xml:space="preserve">. </w:t>
      </w:r>
    </w:p>
    <w:p w:rsidR="0053695F" w:rsidRPr="00FF1C4F" w:rsidRDefault="00D578E5" w:rsidP="0053695F">
      <w:pPr>
        <w:pStyle w:val="Default"/>
        <w:widowControl w:val="0"/>
        <w:spacing w:line="276" w:lineRule="auto"/>
        <w:ind w:firstLine="567"/>
        <w:jc w:val="both"/>
      </w:pPr>
      <w:r>
        <w:t>4</w:t>
      </w:r>
      <w:r w:rsidR="0053695F" w:rsidRPr="003C7B93">
        <w:t>.3. Внесение изменений в муниципальные программы является основанием для рассмотрения вопроса о внесении изменений в бюджет</w:t>
      </w:r>
      <w:r w:rsidR="0053695F">
        <w:t xml:space="preserve"> поселения</w:t>
      </w:r>
      <w:r w:rsidR="0053695F" w:rsidRPr="003C7B93">
        <w:t xml:space="preserve"> в соответствии с бюджетным законодательством Российской Федерации и положением о </w:t>
      </w:r>
      <w:r>
        <w:t>бюджетном процессе</w:t>
      </w:r>
      <w:r w:rsidR="0053695F" w:rsidRPr="003C7B93">
        <w:t>, в случае если внесение изменений в муниципальную программу предусматривает изменение общего объема бюджетных ассигнований на ее реализацию.</w:t>
      </w:r>
    </w:p>
    <w:p w:rsidR="0053695F" w:rsidRDefault="00ED2C1D" w:rsidP="0053695F">
      <w:pPr>
        <w:pStyle w:val="Default"/>
        <w:spacing w:line="276" w:lineRule="auto"/>
        <w:ind w:firstLine="567"/>
        <w:jc w:val="both"/>
      </w:pPr>
      <w:r>
        <w:t>4</w:t>
      </w:r>
      <w:r w:rsidR="0053695F" w:rsidRPr="00FF1C4F">
        <w:t xml:space="preserve">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53695F">
        <w:t>поселения и планирования</w:t>
      </w:r>
      <w:r w:rsidR="0053695F" w:rsidRPr="00FF1C4F">
        <w:t xml:space="preserve"> бюджетных ассигнований. </w:t>
      </w:r>
    </w:p>
    <w:p w:rsidR="00626E71" w:rsidRDefault="00626E71" w:rsidP="0053695F">
      <w:pPr>
        <w:pStyle w:val="Default"/>
        <w:spacing w:line="276" w:lineRule="auto"/>
        <w:ind w:firstLine="567"/>
        <w:jc w:val="both"/>
      </w:pPr>
    </w:p>
    <w:p w:rsidR="00626E71" w:rsidRDefault="00626E71" w:rsidP="0053695F">
      <w:pPr>
        <w:pStyle w:val="Default"/>
        <w:spacing w:line="276" w:lineRule="auto"/>
        <w:ind w:firstLine="567"/>
        <w:jc w:val="both"/>
      </w:pPr>
    </w:p>
    <w:p w:rsidR="0053695F" w:rsidRDefault="0053695F" w:rsidP="0053695F">
      <w:pPr>
        <w:pStyle w:val="Default"/>
        <w:ind w:firstLine="709"/>
        <w:jc w:val="both"/>
      </w:pPr>
    </w:p>
    <w:p w:rsidR="0053695F" w:rsidRPr="00A30E12" w:rsidRDefault="0053695F" w:rsidP="0037529D">
      <w:pPr>
        <w:pStyle w:val="Default"/>
        <w:numPr>
          <w:ilvl w:val="0"/>
          <w:numId w:val="29"/>
        </w:numPr>
        <w:jc w:val="center"/>
      </w:pPr>
      <w:r w:rsidRPr="00A30E12">
        <w:t>Управление и контроль реализации муниципальной программы</w:t>
      </w:r>
    </w:p>
    <w:p w:rsidR="0053695F" w:rsidRPr="00B645EC" w:rsidRDefault="0053695F" w:rsidP="0053695F">
      <w:pPr>
        <w:pStyle w:val="Default"/>
        <w:rPr>
          <w:b/>
          <w:highlight w:val="yellow"/>
        </w:rPr>
      </w:pPr>
    </w:p>
    <w:p w:rsidR="0053695F" w:rsidRPr="0089241F" w:rsidRDefault="00ED2C1D" w:rsidP="00ED2C1D">
      <w:pPr>
        <w:pStyle w:val="Default"/>
        <w:tabs>
          <w:tab w:val="left" w:pos="993"/>
        </w:tabs>
        <w:spacing w:line="276" w:lineRule="auto"/>
        <w:ind w:firstLine="567"/>
        <w:jc w:val="both"/>
      </w:pPr>
      <w:r>
        <w:t xml:space="preserve">5.1 </w:t>
      </w:r>
      <w:r w:rsidR="0053695F" w:rsidRPr="0089241F">
        <w:t>Текущее управление реализацией муниципальной программы осуществля</w:t>
      </w:r>
      <w:r>
        <w:t>ется ответственным исполнителем</w:t>
      </w:r>
      <w:r w:rsidR="0053695F" w:rsidRPr="0089241F">
        <w:t xml:space="preserve">. </w:t>
      </w:r>
    </w:p>
    <w:p w:rsidR="0053695F" w:rsidRDefault="00ED2C1D" w:rsidP="00ED2C1D">
      <w:pPr>
        <w:pStyle w:val="Default"/>
        <w:widowControl w:val="0"/>
        <w:tabs>
          <w:tab w:val="left" w:pos="993"/>
        </w:tabs>
        <w:spacing w:line="276" w:lineRule="auto"/>
        <w:ind w:firstLine="567"/>
        <w:jc w:val="both"/>
      </w:pPr>
      <w:r>
        <w:t xml:space="preserve">5.2 </w:t>
      </w:r>
      <w:r w:rsidR="0053695F" w:rsidRPr="00FF1C4F">
        <w:t xml:space="preserve">Реализация муниципальной программы осуществляется в соответствии с планом </w:t>
      </w:r>
      <w:r w:rsidR="0053695F">
        <w:t xml:space="preserve">реализации </w:t>
      </w:r>
      <w:r w:rsidR="0053695F" w:rsidRPr="00FF1C4F">
        <w:t xml:space="preserve">муниципальной программы, содержащим </w:t>
      </w:r>
      <w:r w:rsidR="0053695F" w:rsidRPr="00DB1F03">
        <w:rPr>
          <w:rFonts w:eastAsia="Times New Roman"/>
          <w:lang w:eastAsia="ru-RU"/>
        </w:rPr>
        <w:t>полный перечень мероприятий, необходимых и достаточных для</w:t>
      </w:r>
      <w:r w:rsidR="0053695F">
        <w:rPr>
          <w:rFonts w:eastAsia="Times New Roman"/>
          <w:lang w:eastAsia="ru-RU"/>
        </w:rPr>
        <w:t xml:space="preserve"> достижения целей и показателей/индикаторов муниципальной программы и ее подпрограмм</w:t>
      </w:r>
      <w:r w:rsidR="0053695F">
        <w:t xml:space="preserve">, </w:t>
      </w:r>
      <w:r w:rsidR="0053695F" w:rsidRPr="00FF1C4F">
        <w:t>разрабатыва</w:t>
      </w:r>
      <w:r w:rsidR="0053695F">
        <w:t>емым</w:t>
      </w:r>
      <w:r w:rsidR="0053695F" w:rsidRPr="00FF1C4F">
        <w:t xml:space="preserve"> в соответствии с формой, установленной для муниципальных программ</w:t>
      </w:r>
      <w:r w:rsidR="0053695F">
        <w:t xml:space="preserve"> (</w:t>
      </w:r>
      <w:r w:rsidR="0053695F" w:rsidRPr="00F44F46">
        <w:t>приложение 2 к Порядку, форма</w:t>
      </w:r>
      <w:r w:rsidR="0053695F">
        <w:t xml:space="preserve"> 3).</w:t>
      </w:r>
    </w:p>
    <w:p w:rsidR="0053695F" w:rsidRPr="00EE5BC7" w:rsidRDefault="00ED2C1D" w:rsidP="0053695F">
      <w:pPr>
        <w:pStyle w:val="Default"/>
        <w:tabs>
          <w:tab w:val="left" w:pos="993"/>
        </w:tabs>
        <w:spacing w:line="276" w:lineRule="auto"/>
        <w:ind w:firstLine="567"/>
        <w:jc w:val="both"/>
        <w:rPr>
          <w:highlight w:val="yellow"/>
        </w:rPr>
      </w:pPr>
      <w:r>
        <w:t>5.3</w:t>
      </w:r>
      <w:proofErr w:type="gramStart"/>
      <w:r>
        <w:t xml:space="preserve"> </w:t>
      </w:r>
      <w:r w:rsidR="0053695F" w:rsidRPr="00FF1C4F">
        <w:t>В</w:t>
      </w:r>
      <w:proofErr w:type="gramEnd"/>
      <w:r w:rsidR="0053695F" w:rsidRPr="00FF1C4F">
        <w:t xml:space="preserve"> процессе реализации муниципальной программы ответственный исполнитель вправе принимать решения о внесении изменений в план </w:t>
      </w:r>
      <w:r w:rsidR="0053695F">
        <w:t>реализации</w:t>
      </w:r>
      <w:r w:rsidR="0053695F" w:rsidRPr="00FF1C4F">
        <w:t xml:space="preserve"> муниципальных программ,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мероприятий в составе муниципальной программы. </w:t>
      </w:r>
    </w:p>
    <w:p w:rsidR="0053695F" w:rsidRPr="00FF1C4F" w:rsidRDefault="0053695F" w:rsidP="0053695F">
      <w:pPr>
        <w:pStyle w:val="Default"/>
        <w:widowControl w:val="0"/>
        <w:tabs>
          <w:tab w:val="left" w:pos="993"/>
        </w:tabs>
        <w:spacing w:line="276" w:lineRule="auto"/>
        <w:ind w:firstLine="567"/>
        <w:jc w:val="both"/>
      </w:pPr>
      <w:r w:rsidRPr="00FF1C4F">
        <w:t xml:space="preserve">Указанное решение принимается ответственным исполнителем при условии, что планируемые изменения не оказывают влияния на утвержденные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мероприятий муниципальной программы. </w:t>
      </w:r>
    </w:p>
    <w:p w:rsidR="0053695F" w:rsidRDefault="0053695F" w:rsidP="0053695F">
      <w:pPr>
        <w:pStyle w:val="Default"/>
        <w:widowControl w:val="0"/>
        <w:spacing w:line="276" w:lineRule="auto"/>
        <w:ind w:firstLine="567"/>
        <w:jc w:val="both"/>
      </w:pPr>
      <w:r w:rsidRPr="00FF1C4F">
        <w:t xml:space="preserve">Решение ответственного исполнителя о внесении указанных изменений оформляется проектом постановления и подлежит согласованию им в порядке, установленном для согласования проектов постановлений в </w:t>
      </w:r>
      <w:r w:rsidRPr="00E40792">
        <w:t>администрации</w:t>
      </w:r>
      <w:r>
        <w:t>.</w:t>
      </w:r>
    </w:p>
    <w:p w:rsidR="0053695F" w:rsidRPr="00FF1C4F" w:rsidRDefault="0053695F" w:rsidP="0053695F">
      <w:pPr>
        <w:pStyle w:val="Default"/>
        <w:widowControl w:val="0"/>
        <w:spacing w:line="276" w:lineRule="auto"/>
        <w:ind w:firstLine="567"/>
        <w:jc w:val="both"/>
      </w:pPr>
      <w:r w:rsidRPr="00FF1C4F">
        <w:t>При изменении финансирования отдельного мероприятия муниципальной программы в сумме не более 10% предусмотренного на данное мероприятие объема средств и не повлекшее значительного изменения целевых показателей изменение в целевые показатели муниципальной программы может не производит</w:t>
      </w:r>
      <w:r>
        <w:t>ь</w:t>
      </w:r>
      <w:r w:rsidRPr="00FF1C4F">
        <w:t xml:space="preserve">ся. </w:t>
      </w:r>
    </w:p>
    <w:p w:rsidR="0053695F" w:rsidRPr="00FF1C4F" w:rsidRDefault="00593E9B" w:rsidP="0053695F">
      <w:pPr>
        <w:pStyle w:val="Default"/>
        <w:spacing w:line="276" w:lineRule="auto"/>
        <w:ind w:firstLine="567"/>
        <w:jc w:val="both"/>
      </w:pPr>
      <w:r>
        <w:t>5</w:t>
      </w:r>
      <w:r w:rsidR="0053695F" w:rsidRPr="00FF1C4F">
        <w:t>.4. Годовой отчет о ходе реализации и оценке эффективности му</w:t>
      </w:r>
      <w:r w:rsidR="0053695F">
        <w:t xml:space="preserve">ниципальной про-граммы (далее – </w:t>
      </w:r>
      <w:r w:rsidR="0053695F" w:rsidRPr="00FF1C4F">
        <w:t xml:space="preserve">годовой отчет) подготавливается ответственным исполнителем до 01 </w:t>
      </w:r>
      <w:r>
        <w:t xml:space="preserve">апреля года, следующего </w:t>
      </w:r>
      <w:proofErr w:type="gramStart"/>
      <w:r>
        <w:t>за</w:t>
      </w:r>
      <w:proofErr w:type="gramEnd"/>
      <w:r>
        <w:t xml:space="preserve"> отчетным</w:t>
      </w:r>
      <w:r w:rsidR="0053695F">
        <w:t>.</w:t>
      </w:r>
    </w:p>
    <w:p w:rsidR="0053695F" w:rsidRDefault="001340B7" w:rsidP="001340B7">
      <w:pPr>
        <w:pStyle w:val="Default"/>
        <w:widowControl w:val="0"/>
        <w:spacing w:line="276" w:lineRule="auto"/>
        <w:ind w:firstLine="567"/>
        <w:jc w:val="both"/>
      </w:pPr>
      <w:r>
        <w:t>5.5</w:t>
      </w:r>
      <w:r w:rsidR="0053695F" w:rsidRPr="00491D94">
        <w:t xml:space="preserve">. По результатам оценки эффективности муниципальной программы администрация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 </w:t>
      </w:r>
    </w:p>
    <w:p w:rsidR="00A53EEC" w:rsidRDefault="00A53EEC" w:rsidP="001340B7">
      <w:pPr>
        <w:pStyle w:val="Default"/>
        <w:widowControl w:val="0"/>
        <w:spacing w:line="276" w:lineRule="auto"/>
        <w:ind w:firstLine="567"/>
        <w:jc w:val="both"/>
      </w:pPr>
    </w:p>
    <w:p w:rsidR="00A53EEC" w:rsidRDefault="00A53EEC" w:rsidP="001340B7">
      <w:pPr>
        <w:pStyle w:val="Default"/>
        <w:widowControl w:val="0"/>
        <w:spacing w:line="276" w:lineRule="auto"/>
        <w:ind w:firstLine="567"/>
        <w:jc w:val="both"/>
      </w:pPr>
    </w:p>
    <w:p w:rsidR="00626E71" w:rsidRDefault="00626E71" w:rsidP="001340B7">
      <w:pPr>
        <w:pStyle w:val="Default"/>
        <w:widowControl w:val="0"/>
        <w:spacing w:line="276" w:lineRule="auto"/>
        <w:ind w:firstLine="567"/>
        <w:jc w:val="both"/>
        <w:sectPr w:rsidR="00626E71" w:rsidSect="0053695F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53EEC" w:rsidRDefault="00A53EEC" w:rsidP="001340B7">
      <w:pPr>
        <w:pStyle w:val="Default"/>
        <w:widowControl w:val="0"/>
        <w:spacing w:line="276" w:lineRule="auto"/>
        <w:ind w:firstLine="567"/>
        <w:jc w:val="both"/>
      </w:pPr>
    </w:p>
    <w:p w:rsidR="0053695F" w:rsidRDefault="0053695F" w:rsidP="0053695F">
      <w:pPr>
        <w:pStyle w:val="a4"/>
        <w:spacing w:after="0"/>
        <w:ind w:left="7371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695F" w:rsidRPr="008F0E93" w:rsidRDefault="0053695F" w:rsidP="0053695F">
      <w:pPr>
        <w:pStyle w:val="a4"/>
        <w:spacing w:after="0"/>
        <w:ind w:left="7371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t>к Порядку</w:t>
      </w:r>
    </w:p>
    <w:p w:rsidR="0053695F" w:rsidRPr="008F0E93" w:rsidRDefault="0053695F" w:rsidP="0053695F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95F" w:rsidRDefault="0053695F" w:rsidP="0053695F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93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3695F" w:rsidRDefault="0053695F" w:rsidP="0053695F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5118"/>
        <w:gridCol w:w="960"/>
        <w:gridCol w:w="1281"/>
        <w:gridCol w:w="1096"/>
        <w:gridCol w:w="1096"/>
        <w:gridCol w:w="1096"/>
        <w:gridCol w:w="2976"/>
      </w:tblGrid>
      <w:tr w:rsidR="00626E71" w:rsidRPr="00626E71" w:rsidTr="00626E71">
        <w:trPr>
          <w:trHeight w:val="61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1" w:rsidRPr="00626E71" w:rsidRDefault="00626E71" w:rsidP="0072767C">
            <w:pPr>
              <w:jc w:val="center"/>
              <w:rPr>
                <w:b/>
                <w:bCs/>
                <w:sz w:val="20"/>
                <w:szCs w:val="20"/>
              </w:rPr>
            </w:pPr>
            <w:r w:rsidRPr="00626E71">
              <w:rPr>
                <w:b/>
                <w:bCs/>
                <w:sz w:val="20"/>
                <w:szCs w:val="20"/>
              </w:rPr>
              <w:t xml:space="preserve">Паспорт муниципальной программы </w:t>
            </w:r>
            <w:r w:rsidR="0072767C">
              <w:rPr>
                <w:b/>
                <w:bCs/>
                <w:sz w:val="20"/>
                <w:szCs w:val="20"/>
              </w:rPr>
              <w:t xml:space="preserve">Лисинского </w:t>
            </w:r>
            <w:r w:rsidRPr="00626E71">
              <w:rPr>
                <w:b/>
                <w:bCs/>
                <w:sz w:val="20"/>
                <w:szCs w:val="20"/>
              </w:rPr>
              <w:t xml:space="preserve">сельского поселения  Тосненского района Ленинградской области 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</w:tr>
      <w:tr w:rsidR="00626E71" w:rsidRPr="00626E71" w:rsidTr="00626E71">
        <w:trPr>
          <w:trHeight w:val="8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E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"______________ " 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 xml:space="preserve">Цели муниципальной программы                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Расходы (руб.)</w:t>
            </w:r>
          </w:p>
        </w:tc>
      </w:tr>
      <w:tr w:rsidR="00626E71" w:rsidRPr="00626E71" w:rsidTr="00626E71">
        <w:trPr>
          <w:trHeight w:val="90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1-й год 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3-й год планового периода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center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4-й год планового периода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right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right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right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jc w:val="right"/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6E71" w:rsidRPr="00626E71" w:rsidTr="00626E7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1" w:rsidRPr="00626E71" w:rsidRDefault="00626E71" w:rsidP="00626E71">
            <w:pPr>
              <w:rPr>
                <w:color w:val="000000"/>
                <w:sz w:val="20"/>
                <w:szCs w:val="20"/>
              </w:rPr>
            </w:pPr>
            <w:r w:rsidRPr="00626E7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3695F" w:rsidRDefault="0053695F" w:rsidP="0053695F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626E71" w:rsidRDefault="00626E71" w:rsidP="0053695F">
      <w:pPr>
        <w:tabs>
          <w:tab w:val="left" w:pos="7375"/>
        </w:tabs>
        <w:autoSpaceDE w:val="0"/>
        <w:autoSpaceDN w:val="0"/>
        <w:adjustRightInd w:val="0"/>
        <w:jc w:val="right"/>
      </w:pPr>
    </w:p>
    <w:p w:rsidR="00626E71" w:rsidRDefault="00626E71" w:rsidP="0053695F">
      <w:pPr>
        <w:tabs>
          <w:tab w:val="left" w:pos="7375"/>
        </w:tabs>
        <w:autoSpaceDE w:val="0"/>
        <w:autoSpaceDN w:val="0"/>
        <w:adjustRightInd w:val="0"/>
        <w:jc w:val="right"/>
      </w:pPr>
    </w:p>
    <w:p w:rsidR="0053695F" w:rsidRPr="00E53CAA" w:rsidRDefault="0053695F" w:rsidP="0053695F">
      <w:pPr>
        <w:tabs>
          <w:tab w:val="left" w:pos="7375"/>
        </w:tabs>
        <w:autoSpaceDE w:val="0"/>
        <w:autoSpaceDN w:val="0"/>
        <w:adjustRightInd w:val="0"/>
        <w:jc w:val="right"/>
        <w:rPr>
          <w:sz w:val="32"/>
        </w:rPr>
      </w:pPr>
      <w:r w:rsidRPr="00E53CAA">
        <w:lastRenderedPageBreak/>
        <w:t>форма</w:t>
      </w:r>
      <w:r>
        <w:t xml:space="preserve"> 2</w:t>
      </w:r>
    </w:p>
    <w:p w:rsidR="0053695F" w:rsidRPr="00347BC8" w:rsidRDefault="0053695F" w:rsidP="0053695F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1E0059" w:rsidRPr="001E0059" w:rsidRDefault="001E0059" w:rsidP="001E0059">
      <w:pPr>
        <w:jc w:val="center"/>
        <w:rPr>
          <w:b/>
          <w:bCs/>
        </w:rPr>
      </w:pPr>
      <w:r w:rsidRPr="001E0059">
        <w:rPr>
          <w:b/>
          <w:bCs/>
        </w:rPr>
        <w:t>МЕРОПРИЯТИЯ</w:t>
      </w:r>
    </w:p>
    <w:p w:rsidR="001E0059" w:rsidRPr="001E0059" w:rsidRDefault="001E0059" w:rsidP="001E0059">
      <w:pPr>
        <w:jc w:val="center"/>
        <w:outlineLvl w:val="0"/>
        <w:rPr>
          <w:b/>
          <w:bCs/>
        </w:rPr>
      </w:pPr>
      <w:r w:rsidRPr="001E0059">
        <w:rPr>
          <w:b/>
          <w:bCs/>
        </w:rPr>
        <w:t>ПО ПРОГРАММЕ</w:t>
      </w:r>
    </w:p>
    <w:p w:rsidR="001E0059" w:rsidRPr="001E0059" w:rsidRDefault="001E0059" w:rsidP="001E0059">
      <w:pPr>
        <w:jc w:val="center"/>
        <w:rPr>
          <w:b/>
          <w:bCs/>
        </w:rPr>
      </w:pPr>
      <w:r w:rsidRPr="001E0059">
        <w:rPr>
          <w:b/>
          <w:bCs/>
        </w:rPr>
        <w:t>«</w:t>
      </w:r>
      <w:r>
        <w:rPr>
          <w:b/>
          <w:bCs/>
        </w:rPr>
        <w:t>____________________</w:t>
      </w:r>
      <w:r w:rsidRPr="001E0059">
        <w:rPr>
          <w:b/>
          <w:bCs/>
        </w:rPr>
        <w:t xml:space="preserve">» НА </w:t>
      </w:r>
      <w:r>
        <w:rPr>
          <w:b/>
          <w:bCs/>
        </w:rPr>
        <w:t>___________</w:t>
      </w:r>
      <w:r w:rsidRPr="001E0059">
        <w:rPr>
          <w:b/>
          <w:bCs/>
        </w:rPr>
        <w:t xml:space="preserve"> ГОДЫ</w:t>
      </w:r>
    </w:p>
    <w:p w:rsidR="001E0059" w:rsidRPr="001E0059" w:rsidRDefault="001E0059" w:rsidP="001E0059">
      <w:pPr>
        <w:jc w:val="right"/>
        <w:rPr>
          <w:b/>
          <w:bCs/>
        </w:rPr>
      </w:pPr>
      <w:r w:rsidRPr="001E0059">
        <w:rPr>
          <w:b/>
          <w:bCs/>
        </w:rPr>
        <w:t>тыс. руб.</w:t>
      </w:r>
    </w:p>
    <w:tbl>
      <w:tblPr>
        <w:tblW w:w="149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9621"/>
        <w:gridCol w:w="1725"/>
        <w:gridCol w:w="1522"/>
        <w:gridCol w:w="1427"/>
      </w:tblGrid>
      <w:tr w:rsidR="001E0059" w:rsidRPr="001E0059" w:rsidTr="00261DDC">
        <w:trPr>
          <w:trHeight w:val="322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1E0059" w:rsidRPr="001E0059" w:rsidRDefault="001E0059" w:rsidP="001E0059">
            <w:pPr>
              <w:jc w:val="both"/>
              <w:rPr>
                <w:b/>
                <w:bCs/>
              </w:rPr>
            </w:pPr>
            <w:r w:rsidRPr="001E0059">
              <w:rPr>
                <w:b/>
                <w:bCs/>
              </w:rPr>
              <w:t xml:space="preserve">№ </w:t>
            </w:r>
            <w:proofErr w:type="gramStart"/>
            <w:r w:rsidRPr="001E0059">
              <w:rPr>
                <w:b/>
                <w:bCs/>
              </w:rPr>
              <w:t>п</w:t>
            </w:r>
            <w:proofErr w:type="gramEnd"/>
            <w:r w:rsidRPr="001E0059">
              <w:rPr>
                <w:b/>
                <w:bCs/>
              </w:rPr>
              <w:t>/п</w:t>
            </w:r>
          </w:p>
        </w:tc>
        <w:tc>
          <w:tcPr>
            <w:tcW w:w="9621" w:type="dxa"/>
            <w:tcBorders>
              <w:bottom w:val="single" w:sz="4" w:space="0" w:color="auto"/>
            </w:tcBorders>
            <w:vAlign w:val="center"/>
          </w:tcPr>
          <w:p w:rsidR="001E0059" w:rsidRPr="001E0059" w:rsidRDefault="001E0059" w:rsidP="001E0059">
            <w:pPr>
              <w:jc w:val="both"/>
              <w:rPr>
                <w:b/>
                <w:bCs/>
              </w:rPr>
            </w:pPr>
            <w:r w:rsidRPr="001E0059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proofErr w:type="gramStart"/>
            <w:r w:rsidRPr="001E0059">
              <w:rPr>
                <w:b/>
                <w:bCs/>
              </w:rPr>
              <w:t>г</w:t>
            </w:r>
            <w:proofErr w:type="gramEnd"/>
            <w:r w:rsidRPr="001E0059">
              <w:rPr>
                <w:b/>
                <w:bCs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proofErr w:type="gramStart"/>
            <w:r w:rsidRPr="001E0059">
              <w:rPr>
                <w:b/>
                <w:bCs/>
              </w:rPr>
              <w:t>г</w:t>
            </w:r>
            <w:proofErr w:type="gramEnd"/>
            <w:r w:rsidRPr="001E0059">
              <w:rPr>
                <w:b/>
                <w:bCs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proofErr w:type="gramStart"/>
            <w:r w:rsidRPr="001E0059">
              <w:rPr>
                <w:b/>
                <w:bCs/>
              </w:rPr>
              <w:t>г</w:t>
            </w:r>
            <w:proofErr w:type="gramEnd"/>
            <w:r w:rsidRPr="001E0059">
              <w:rPr>
                <w:b/>
                <w:bCs/>
              </w:rPr>
              <w:t>.</w:t>
            </w:r>
          </w:p>
        </w:tc>
      </w:tr>
      <w:tr w:rsidR="001E0059" w:rsidRPr="001E0059" w:rsidTr="00261DDC">
        <w:trPr>
          <w:trHeight w:val="322"/>
        </w:trPr>
        <w:tc>
          <w:tcPr>
            <w:tcW w:w="14953" w:type="dxa"/>
            <w:gridSpan w:val="5"/>
            <w:tcBorders>
              <w:bottom w:val="single" w:sz="4" w:space="0" w:color="auto"/>
            </w:tcBorders>
            <w:vAlign w:val="center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r w:rsidRPr="001E0059">
              <w:rPr>
                <w:b/>
                <w:bCs/>
              </w:rPr>
              <w:t>Комплекс процессных мероприятий "</w:t>
            </w:r>
            <w:r>
              <w:rPr>
                <w:b/>
                <w:bCs/>
              </w:rPr>
              <w:t>_____________________________________</w:t>
            </w:r>
            <w:r w:rsidRPr="001E0059">
              <w:rPr>
                <w:b/>
                <w:bCs/>
              </w:rPr>
              <w:t>"</w:t>
            </w: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r w:rsidRPr="001E0059">
              <w:rPr>
                <w:b/>
                <w:bCs/>
              </w:rPr>
              <w:t>1.</w:t>
            </w:r>
          </w:p>
        </w:tc>
        <w:tc>
          <w:tcPr>
            <w:tcW w:w="9621" w:type="dxa"/>
          </w:tcPr>
          <w:p w:rsidR="001E0059" w:rsidRPr="001E0059" w:rsidRDefault="001E0059" w:rsidP="001E0059">
            <w:pPr>
              <w:jc w:val="both"/>
            </w:pPr>
            <w:r w:rsidRPr="001E0059">
              <w:rPr>
                <w:b/>
                <w:bCs/>
              </w:rPr>
              <w:t xml:space="preserve">Мероприятия 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  <w:r w:rsidRPr="001E0059">
              <w:rPr>
                <w:bCs/>
              </w:rPr>
              <w:t>1.1</w:t>
            </w:r>
          </w:p>
        </w:tc>
        <w:tc>
          <w:tcPr>
            <w:tcW w:w="9621" w:type="dxa"/>
          </w:tcPr>
          <w:p w:rsidR="001E0059" w:rsidRPr="001E0059" w:rsidRDefault="001E0059" w:rsidP="001E0059">
            <w:pPr>
              <w:jc w:val="both"/>
            </w:pPr>
            <w:r>
              <w:t>……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  <w:r w:rsidRPr="001E0059">
              <w:rPr>
                <w:bCs/>
              </w:rPr>
              <w:t>1.2</w:t>
            </w:r>
          </w:p>
        </w:tc>
        <w:tc>
          <w:tcPr>
            <w:tcW w:w="9621" w:type="dxa"/>
          </w:tcPr>
          <w:p w:rsidR="001E0059" w:rsidRPr="001E0059" w:rsidRDefault="001E0059" w:rsidP="001E0059">
            <w:pPr>
              <w:jc w:val="both"/>
            </w:pPr>
            <w:r>
              <w:t>……</w:t>
            </w:r>
            <w:r w:rsidRPr="001E0059">
              <w:t xml:space="preserve"> 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</w:tr>
      <w:tr w:rsidR="001E0059" w:rsidRPr="001E0059" w:rsidTr="00261DDC">
        <w:tc>
          <w:tcPr>
            <w:tcW w:w="14953" w:type="dxa"/>
            <w:gridSpan w:val="5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r w:rsidRPr="001E0059">
              <w:rPr>
                <w:b/>
                <w:bCs/>
              </w:rPr>
              <w:t>Комплекс процессных мероприятий "</w:t>
            </w:r>
            <w:r>
              <w:rPr>
                <w:b/>
                <w:bCs/>
              </w:rPr>
              <w:t>__________________________</w:t>
            </w:r>
            <w:r w:rsidRPr="001E0059">
              <w:rPr>
                <w:b/>
                <w:bCs/>
              </w:rPr>
              <w:t>"</w:t>
            </w: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  <w:r w:rsidRPr="001E0059">
              <w:rPr>
                <w:b/>
                <w:bCs/>
              </w:rPr>
              <w:t>1.</w:t>
            </w:r>
          </w:p>
        </w:tc>
        <w:tc>
          <w:tcPr>
            <w:tcW w:w="9621" w:type="dxa"/>
            <w:vAlign w:val="center"/>
          </w:tcPr>
          <w:p w:rsidR="001E0059" w:rsidRPr="001E0059" w:rsidRDefault="001E0059" w:rsidP="001E0059">
            <w:pPr>
              <w:jc w:val="both"/>
              <w:rPr>
                <w:b/>
              </w:rPr>
            </w:pPr>
            <w:r w:rsidRPr="001E0059">
              <w:rPr>
                <w:b/>
              </w:rPr>
              <w:t xml:space="preserve">Мероприятия 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  <w:r w:rsidRPr="001E0059">
              <w:rPr>
                <w:bCs/>
              </w:rPr>
              <w:t>1.1</w:t>
            </w:r>
          </w:p>
        </w:tc>
        <w:tc>
          <w:tcPr>
            <w:tcW w:w="9621" w:type="dxa"/>
            <w:vAlign w:val="center"/>
          </w:tcPr>
          <w:p w:rsidR="001E0059" w:rsidRPr="001E0059" w:rsidRDefault="001E0059" w:rsidP="001E0059">
            <w:pPr>
              <w:jc w:val="both"/>
            </w:pPr>
            <w:r>
              <w:t>……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Cs/>
              </w:rPr>
            </w:pPr>
          </w:p>
        </w:tc>
      </w:tr>
      <w:tr w:rsidR="001E0059" w:rsidRPr="001E0059" w:rsidTr="00261DDC">
        <w:tc>
          <w:tcPr>
            <w:tcW w:w="658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9621" w:type="dxa"/>
          </w:tcPr>
          <w:p w:rsidR="001E0059" w:rsidRPr="001E0059" w:rsidRDefault="001E0059" w:rsidP="001E0059">
            <w:pPr>
              <w:jc w:val="right"/>
            </w:pPr>
            <w:r w:rsidRPr="001E0059">
              <w:t>ВСЕГО:</w:t>
            </w:r>
          </w:p>
        </w:tc>
        <w:tc>
          <w:tcPr>
            <w:tcW w:w="1725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</w:tcPr>
          <w:p w:rsidR="001E0059" w:rsidRPr="001E0059" w:rsidRDefault="001E0059" w:rsidP="001E0059">
            <w:pPr>
              <w:jc w:val="center"/>
              <w:rPr>
                <w:b/>
                <w:bCs/>
              </w:rPr>
            </w:pPr>
          </w:p>
        </w:tc>
      </w:tr>
    </w:tbl>
    <w:p w:rsidR="001E0059" w:rsidRPr="001E0059" w:rsidRDefault="001E0059" w:rsidP="001E0059">
      <w:pPr>
        <w:jc w:val="center"/>
        <w:rPr>
          <w:b/>
          <w:bCs/>
        </w:rPr>
      </w:pPr>
    </w:p>
    <w:p w:rsidR="0053695F" w:rsidRPr="00CF708A" w:rsidRDefault="0053695F" w:rsidP="0053695F">
      <w:pPr>
        <w:jc w:val="right"/>
      </w:pPr>
      <w:bookmarkStart w:id="0" w:name="_GoBack"/>
      <w:bookmarkEnd w:id="0"/>
    </w:p>
    <w:p w:rsidR="00CB4A0E" w:rsidRDefault="00CB4A0E" w:rsidP="0053695F">
      <w:pPr>
        <w:widowControl w:val="0"/>
        <w:autoSpaceDE w:val="0"/>
        <w:autoSpaceDN w:val="0"/>
        <w:adjustRightInd w:val="0"/>
        <w:jc w:val="center"/>
        <w:sectPr w:rsidR="00CB4A0E" w:rsidSect="00626E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4A0E" w:rsidRDefault="00CB4A0E" w:rsidP="0053695F">
      <w:pPr>
        <w:widowControl w:val="0"/>
        <w:autoSpaceDE w:val="0"/>
        <w:autoSpaceDN w:val="0"/>
        <w:adjustRightInd w:val="0"/>
        <w:jc w:val="center"/>
      </w:pPr>
    </w:p>
    <w:p w:rsidR="00CB4A0E" w:rsidRDefault="00CB4A0E" w:rsidP="0053695F">
      <w:pPr>
        <w:widowControl w:val="0"/>
        <w:autoSpaceDE w:val="0"/>
        <w:autoSpaceDN w:val="0"/>
        <w:adjustRightInd w:val="0"/>
        <w:jc w:val="center"/>
      </w:pPr>
    </w:p>
    <w:p w:rsidR="0053695F" w:rsidRPr="005403EF" w:rsidRDefault="0053695F" w:rsidP="0053695F">
      <w:pPr>
        <w:widowControl w:val="0"/>
        <w:autoSpaceDE w:val="0"/>
        <w:autoSpaceDN w:val="0"/>
        <w:adjustRightInd w:val="0"/>
        <w:jc w:val="center"/>
      </w:pPr>
      <w:r w:rsidRPr="005403EF">
        <w:t>Сведения</w:t>
      </w:r>
    </w:p>
    <w:p w:rsidR="0053695F" w:rsidRPr="005403EF" w:rsidRDefault="0053695F" w:rsidP="0053695F">
      <w:pPr>
        <w:widowControl w:val="0"/>
        <w:autoSpaceDE w:val="0"/>
        <w:autoSpaceDN w:val="0"/>
        <w:adjustRightInd w:val="0"/>
        <w:jc w:val="center"/>
      </w:pPr>
      <w:r w:rsidRPr="005403EF">
        <w:t>о показателях (индикаторах) муниципальной программы</w:t>
      </w:r>
    </w:p>
    <w:p w:rsidR="0053695F" w:rsidRPr="005403EF" w:rsidRDefault="0053695F" w:rsidP="0053695F">
      <w:pPr>
        <w:widowControl w:val="0"/>
        <w:autoSpaceDE w:val="0"/>
        <w:autoSpaceDN w:val="0"/>
        <w:adjustRightInd w:val="0"/>
        <w:jc w:val="center"/>
      </w:pPr>
      <w:r w:rsidRPr="005403EF">
        <w:t xml:space="preserve">и их </w:t>
      </w:r>
      <w:proofErr w:type="gramStart"/>
      <w:r w:rsidRPr="005403EF">
        <w:t>значениях</w:t>
      </w:r>
      <w:proofErr w:type="gramEnd"/>
    </w:p>
    <w:p w:rsidR="0053695F" w:rsidRPr="00CF708A" w:rsidRDefault="0053695F" w:rsidP="0053695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640"/>
        <w:gridCol w:w="770"/>
        <w:gridCol w:w="1320"/>
        <w:gridCol w:w="880"/>
        <w:gridCol w:w="880"/>
        <w:gridCol w:w="770"/>
        <w:gridCol w:w="1210"/>
      </w:tblGrid>
      <w:tr w:rsidR="0053695F" w:rsidRPr="00CF708A" w:rsidTr="0053695F">
        <w:trPr>
          <w:trHeight w:val="36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</w:t>
            </w:r>
            <w:proofErr w:type="gramStart"/>
            <w:r w:rsidRPr="00CF708A">
              <w:rPr>
                <w:sz w:val="18"/>
                <w:szCs w:val="18"/>
              </w:rPr>
              <w:t>п</w:t>
            </w:r>
            <w:proofErr w:type="gramEnd"/>
            <w:r w:rsidRPr="00CF708A">
              <w:rPr>
                <w:sz w:val="18"/>
                <w:szCs w:val="18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Показатель (индикатор)</w:t>
            </w:r>
            <w:r w:rsidRPr="00CF708A">
              <w:rPr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Ед.  </w:t>
            </w:r>
            <w:r w:rsidRPr="00CF708A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Значения показателей (индикаторов)</w:t>
            </w:r>
          </w:p>
        </w:tc>
      </w:tr>
      <w:tr w:rsidR="0053695F" w:rsidRPr="00CF708A" w:rsidTr="0053695F">
        <w:trPr>
          <w:trHeight w:val="72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Базовый период  </w:t>
            </w:r>
            <w:r w:rsidRPr="00CF708A">
              <w:rPr>
                <w:sz w:val="18"/>
                <w:szCs w:val="18"/>
              </w:rPr>
              <w:br/>
              <w:t>(20__ год)</w:t>
            </w:r>
            <w:r w:rsidRPr="00CF708A">
              <w:rPr>
                <w:rStyle w:val="aa"/>
                <w:sz w:val="18"/>
                <w:szCs w:val="18"/>
              </w:rPr>
              <w:footnoteReference w:id="1"/>
            </w:r>
            <w:r w:rsidRPr="00CF708A">
              <w:rPr>
                <w:sz w:val="18"/>
                <w:szCs w:val="18"/>
              </w:rPr>
              <w:br/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Первый</w:t>
            </w:r>
            <w:r w:rsidRPr="00CF708A">
              <w:rPr>
                <w:sz w:val="18"/>
                <w:szCs w:val="18"/>
              </w:rPr>
              <w:br/>
              <w:t xml:space="preserve">год   </w:t>
            </w:r>
            <w:r w:rsidRPr="00CF708A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Второй</w:t>
            </w:r>
            <w:r w:rsidRPr="00CF708A">
              <w:rPr>
                <w:sz w:val="18"/>
                <w:szCs w:val="18"/>
              </w:rPr>
              <w:br/>
              <w:t xml:space="preserve">год   </w:t>
            </w:r>
            <w:r w:rsidRPr="00CF708A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...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Последний</w:t>
            </w:r>
            <w:r w:rsidRPr="00CF708A">
              <w:rPr>
                <w:sz w:val="18"/>
                <w:szCs w:val="18"/>
              </w:rPr>
              <w:br/>
              <w:t xml:space="preserve">год      </w:t>
            </w:r>
            <w:r w:rsidRPr="00CF708A">
              <w:rPr>
                <w:sz w:val="18"/>
                <w:szCs w:val="18"/>
              </w:rPr>
              <w:br/>
              <w:t>реализации</w:t>
            </w: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8</w:t>
            </w:r>
          </w:p>
        </w:tc>
      </w:tr>
      <w:tr w:rsidR="0053695F" w:rsidRPr="00CF708A" w:rsidTr="0053695F">
        <w:trPr>
          <w:tblCellSpacing w:w="5" w:type="nil"/>
        </w:trPr>
        <w:tc>
          <w:tcPr>
            <w:tcW w:w="90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Муниципальная программа «…»                        </w:t>
            </w: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Показатель (индикатор)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...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        ...       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95F" w:rsidRPr="00CF708A" w:rsidTr="0053695F">
        <w:trPr>
          <w:tblCellSpacing w:w="5" w:type="nil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Подпрограмма 1 «…»</w:t>
            </w: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Показатель (индикатор)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...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</w:t>
            </w:r>
            <w:r w:rsidRPr="00CF708A">
              <w:rPr>
                <w:sz w:val="18"/>
                <w:szCs w:val="18"/>
              </w:rPr>
              <w:t xml:space="preserve">  ...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95F" w:rsidRPr="00CF708A" w:rsidTr="0053695F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>...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F708A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 w:rsidRPr="00CF708A">
              <w:rPr>
                <w:sz w:val="18"/>
                <w:szCs w:val="18"/>
              </w:rPr>
              <w:t xml:space="preserve"> ...       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5F" w:rsidRPr="00CF708A" w:rsidRDefault="0053695F" w:rsidP="00536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695F" w:rsidRPr="00CF708A" w:rsidRDefault="0053695F" w:rsidP="0053695F">
      <w:pPr>
        <w:widowControl w:val="0"/>
        <w:autoSpaceDE w:val="0"/>
        <w:autoSpaceDN w:val="0"/>
        <w:adjustRightInd w:val="0"/>
      </w:pPr>
    </w:p>
    <w:sectPr w:rsidR="0053695F" w:rsidRPr="00CF708A" w:rsidSect="00CB4A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6A" w:rsidRDefault="000B136A" w:rsidP="0053695F">
      <w:r>
        <w:separator/>
      </w:r>
    </w:p>
  </w:endnote>
  <w:endnote w:type="continuationSeparator" w:id="0">
    <w:p w:rsidR="000B136A" w:rsidRDefault="000B136A" w:rsidP="0053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6A" w:rsidRDefault="000B136A" w:rsidP="0053695F">
      <w:r>
        <w:separator/>
      </w:r>
    </w:p>
  </w:footnote>
  <w:footnote w:type="continuationSeparator" w:id="0">
    <w:p w:rsidR="000B136A" w:rsidRDefault="000B136A" w:rsidP="0053695F">
      <w:r>
        <w:continuationSeparator/>
      </w:r>
    </w:p>
  </w:footnote>
  <w:footnote w:id="1">
    <w:p w:rsidR="0053695F" w:rsidRDefault="0053695F" w:rsidP="0053695F">
      <w:pPr>
        <w:pStyle w:val="a8"/>
      </w:pPr>
      <w:r>
        <w:rPr>
          <w:rStyle w:val="aa"/>
        </w:rPr>
        <w:footnoteRef/>
      </w:r>
      <w:r w:rsidRPr="004D3149">
        <w:rPr>
          <w:rFonts w:ascii="Times New Roman" w:hAnsi="Times New Roman" w:cs="Times New Roman"/>
        </w:rPr>
        <w:t>Указывается значение показателя на последний отчетный период, по которому имеются данные по показателям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669634"/>
      <w:docPartObj>
        <w:docPartGallery w:val="Page Numbers (Top of Page)"/>
        <w:docPartUnique/>
      </w:docPartObj>
    </w:sdtPr>
    <w:sdtEndPr/>
    <w:sdtContent>
      <w:p w:rsidR="0053695F" w:rsidRDefault="005369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059">
          <w:rPr>
            <w:noProof/>
          </w:rPr>
          <w:t>10</w:t>
        </w:r>
        <w:r>
          <w:fldChar w:fldCharType="end"/>
        </w:r>
      </w:p>
    </w:sdtContent>
  </w:sdt>
  <w:p w:rsidR="0053695F" w:rsidRDefault="005369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231"/>
    <w:multiLevelType w:val="hybridMultilevel"/>
    <w:tmpl w:val="6018EE14"/>
    <w:lvl w:ilvl="0" w:tplc="3208A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329E"/>
    <w:multiLevelType w:val="multilevel"/>
    <w:tmpl w:val="1E7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7085C"/>
    <w:multiLevelType w:val="hybridMultilevel"/>
    <w:tmpl w:val="EE7469F4"/>
    <w:lvl w:ilvl="0" w:tplc="2E26BD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A5D88"/>
    <w:multiLevelType w:val="multilevel"/>
    <w:tmpl w:val="77F4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6D0680"/>
    <w:multiLevelType w:val="hybridMultilevel"/>
    <w:tmpl w:val="3B660B3E"/>
    <w:lvl w:ilvl="0" w:tplc="979230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10D4C"/>
    <w:multiLevelType w:val="hybridMultilevel"/>
    <w:tmpl w:val="D902B794"/>
    <w:lvl w:ilvl="0" w:tplc="921CCF0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EF328A8"/>
    <w:multiLevelType w:val="hybridMultilevel"/>
    <w:tmpl w:val="D5FA77A2"/>
    <w:lvl w:ilvl="0" w:tplc="0B5C45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5D691F"/>
    <w:multiLevelType w:val="hybridMultilevel"/>
    <w:tmpl w:val="5756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07A6"/>
    <w:multiLevelType w:val="hybridMultilevel"/>
    <w:tmpl w:val="3CC6F3F4"/>
    <w:lvl w:ilvl="0" w:tplc="6338D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8B6D33"/>
    <w:multiLevelType w:val="hybridMultilevel"/>
    <w:tmpl w:val="3228860C"/>
    <w:lvl w:ilvl="0" w:tplc="053623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A6618"/>
    <w:multiLevelType w:val="multilevel"/>
    <w:tmpl w:val="021417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2">
    <w:nsid w:val="1B6D6BE2"/>
    <w:multiLevelType w:val="hybridMultilevel"/>
    <w:tmpl w:val="E7EE23DC"/>
    <w:lvl w:ilvl="0" w:tplc="7E1A1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D13"/>
    <w:multiLevelType w:val="hybridMultilevel"/>
    <w:tmpl w:val="429CB4D6"/>
    <w:lvl w:ilvl="0" w:tplc="FA3EAB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8814F2"/>
    <w:multiLevelType w:val="hybridMultilevel"/>
    <w:tmpl w:val="AA3E8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20A26"/>
    <w:multiLevelType w:val="hybridMultilevel"/>
    <w:tmpl w:val="B032E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6D7B"/>
    <w:multiLevelType w:val="hybridMultilevel"/>
    <w:tmpl w:val="D6BC8D20"/>
    <w:lvl w:ilvl="0" w:tplc="93C0C7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26B0F4F"/>
    <w:multiLevelType w:val="hybridMultilevel"/>
    <w:tmpl w:val="1736B8C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EE7FE7"/>
    <w:multiLevelType w:val="hybridMultilevel"/>
    <w:tmpl w:val="DB0CE90E"/>
    <w:lvl w:ilvl="0" w:tplc="3A3CA0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A31C1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5A718BF"/>
    <w:multiLevelType w:val="hybridMultilevel"/>
    <w:tmpl w:val="2BEECC9C"/>
    <w:lvl w:ilvl="0" w:tplc="D6B46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D215E"/>
    <w:multiLevelType w:val="multilevel"/>
    <w:tmpl w:val="E18C34D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FB413BC"/>
    <w:multiLevelType w:val="hybridMultilevel"/>
    <w:tmpl w:val="93105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23F3"/>
    <w:multiLevelType w:val="hybridMultilevel"/>
    <w:tmpl w:val="77F0D092"/>
    <w:lvl w:ilvl="0" w:tplc="173A55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BF0353"/>
    <w:multiLevelType w:val="hybridMultilevel"/>
    <w:tmpl w:val="5E1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34F94"/>
    <w:multiLevelType w:val="hybridMultilevel"/>
    <w:tmpl w:val="368E691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B2539A"/>
    <w:multiLevelType w:val="multilevel"/>
    <w:tmpl w:val="D1265C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93E1862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755B0"/>
    <w:multiLevelType w:val="hybridMultilevel"/>
    <w:tmpl w:val="D8B4FBF2"/>
    <w:lvl w:ilvl="0" w:tplc="F7283A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A91DE7"/>
    <w:multiLevelType w:val="hybridMultilevel"/>
    <w:tmpl w:val="2AFA14C8"/>
    <w:lvl w:ilvl="0" w:tplc="7ABCDB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2F7260"/>
    <w:multiLevelType w:val="hybridMultilevel"/>
    <w:tmpl w:val="8854A736"/>
    <w:lvl w:ilvl="0" w:tplc="63E4BB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A91DAF"/>
    <w:multiLevelType w:val="hybridMultilevel"/>
    <w:tmpl w:val="15188E42"/>
    <w:lvl w:ilvl="0" w:tplc="5DEE0D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0371C1"/>
    <w:multiLevelType w:val="multilevel"/>
    <w:tmpl w:val="943C3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F315DE2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23B6995"/>
    <w:multiLevelType w:val="multilevel"/>
    <w:tmpl w:val="A1361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34C4D69"/>
    <w:multiLevelType w:val="multilevel"/>
    <w:tmpl w:val="E026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74A70E1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9677CB6"/>
    <w:multiLevelType w:val="multilevel"/>
    <w:tmpl w:val="88CC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B89238B"/>
    <w:multiLevelType w:val="multilevel"/>
    <w:tmpl w:val="938E1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9587BA6"/>
    <w:multiLevelType w:val="hybridMultilevel"/>
    <w:tmpl w:val="9F34FD12"/>
    <w:lvl w:ilvl="0" w:tplc="0846A71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F2EB2"/>
    <w:multiLevelType w:val="hybridMultilevel"/>
    <w:tmpl w:val="206051FA"/>
    <w:lvl w:ilvl="0" w:tplc="5DEE0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1"/>
  </w:num>
  <w:num w:numId="4">
    <w:abstractNumId w:val="35"/>
  </w:num>
  <w:num w:numId="5">
    <w:abstractNumId w:val="25"/>
  </w:num>
  <w:num w:numId="6">
    <w:abstractNumId w:val="21"/>
  </w:num>
  <w:num w:numId="7">
    <w:abstractNumId w:val="15"/>
  </w:num>
  <w:num w:numId="8">
    <w:abstractNumId w:val="40"/>
  </w:num>
  <w:num w:numId="9">
    <w:abstractNumId w:val="4"/>
  </w:num>
  <w:num w:numId="10">
    <w:abstractNumId w:val="28"/>
  </w:num>
  <w:num w:numId="11">
    <w:abstractNumId w:val="6"/>
  </w:num>
  <w:num w:numId="12">
    <w:abstractNumId w:val="5"/>
  </w:num>
  <w:num w:numId="13">
    <w:abstractNumId w:val="14"/>
  </w:num>
  <w:num w:numId="14">
    <w:abstractNumId w:val="39"/>
  </w:num>
  <w:num w:numId="15">
    <w:abstractNumId w:val="33"/>
  </w:num>
  <w:num w:numId="16">
    <w:abstractNumId w:val="2"/>
  </w:num>
  <w:num w:numId="17">
    <w:abstractNumId w:val="0"/>
  </w:num>
  <w:num w:numId="18">
    <w:abstractNumId w:val="24"/>
  </w:num>
  <w:num w:numId="19">
    <w:abstractNumId w:val="41"/>
  </w:num>
  <w:num w:numId="20">
    <w:abstractNumId w:val="10"/>
  </w:num>
  <w:num w:numId="21">
    <w:abstractNumId w:val="9"/>
  </w:num>
  <w:num w:numId="22">
    <w:abstractNumId w:val="32"/>
  </w:num>
  <w:num w:numId="23">
    <w:abstractNumId w:val="17"/>
  </w:num>
  <w:num w:numId="24">
    <w:abstractNumId w:val="26"/>
  </w:num>
  <w:num w:numId="25">
    <w:abstractNumId w:val="16"/>
  </w:num>
  <w:num w:numId="26">
    <w:abstractNumId w:val="1"/>
  </w:num>
  <w:num w:numId="27">
    <w:abstractNumId w:val="19"/>
  </w:num>
  <w:num w:numId="28">
    <w:abstractNumId w:val="12"/>
  </w:num>
  <w:num w:numId="29">
    <w:abstractNumId w:val="38"/>
  </w:num>
  <w:num w:numId="30">
    <w:abstractNumId w:val="23"/>
  </w:num>
  <w:num w:numId="31">
    <w:abstractNumId w:val="20"/>
  </w:num>
  <w:num w:numId="32">
    <w:abstractNumId w:val="27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7"/>
  </w:num>
  <w:num w:numId="38">
    <w:abstractNumId w:val="18"/>
  </w:num>
  <w:num w:numId="39">
    <w:abstractNumId w:val="30"/>
  </w:num>
  <w:num w:numId="40">
    <w:abstractNumId w:val="13"/>
  </w:num>
  <w:num w:numId="41">
    <w:abstractNumId w:val="3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5"/>
    <w:rsid w:val="00025553"/>
    <w:rsid w:val="000B136A"/>
    <w:rsid w:val="001340B7"/>
    <w:rsid w:val="001A65C5"/>
    <w:rsid w:val="001C1718"/>
    <w:rsid w:val="001E0059"/>
    <w:rsid w:val="002C4C27"/>
    <w:rsid w:val="002C74FF"/>
    <w:rsid w:val="0037529D"/>
    <w:rsid w:val="00440D11"/>
    <w:rsid w:val="004471C8"/>
    <w:rsid w:val="0053695F"/>
    <w:rsid w:val="00593E9B"/>
    <w:rsid w:val="00626E71"/>
    <w:rsid w:val="006C2F48"/>
    <w:rsid w:val="0072767C"/>
    <w:rsid w:val="00754996"/>
    <w:rsid w:val="007B365B"/>
    <w:rsid w:val="008601C0"/>
    <w:rsid w:val="00983054"/>
    <w:rsid w:val="00A3362D"/>
    <w:rsid w:val="00A53EEC"/>
    <w:rsid w:val="00A70DB0"/>
    <w:rsid w:val="00C65540"/>
    <w:rsid w:val="00CB4A0E"/>
    <w:rsid w:val="00D033A4"/>
    <w:rsid w:val="00D578E5"/>
    <w:rsid w:val="00E13C81"/>
    <w:rsid w:val="00E77E74"/>
    <w:rsid w:val="00ED2C1D"/>
    <w:rsid w:val="00F4706E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3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95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695F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53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36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3695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695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36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3695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36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3695F"/>
  </w:style>
  <w:style w:type="paragraph" w:styleId="af">
    <w:name w:val="footer"/>
    <w:basedOn w:val="a"/>
    <w:link w:val="af0"/>
    <w:uiPriority w:val="99"/>
    <w:unhideWhenUsed/>
    <w:rsid w:val="00536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3695F"/>
  </w:style>
  <w:style w:type="paragraph" w:customStyle="1" w:styleId="1">
    <w:name w:val="Знак Знак Знак Знак Знак1 Знак"/>
    <w:basedOn w:val="a"/>
    <w:rsid w:val="001E0059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3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95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695F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53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36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3695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695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36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3695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36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3695F"/>
  </w:style>
  <w:style w:type="paragraph" w:styleId="af">
    <w:name w:val="footer"/>
    <w:basedOn w:val="a"/>
    <w:link w:val="af0"/>
    <w:uiPriority w:val="99"/>
    <w:unhideWhenUsed/>
    <w:rsid w:val="00536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3695F"/>
  </w:style>
  <w:style w:type="paragraph" w:customStyle="1" w:styleId="1">
    <w:name w:val="Знак Знак Знак Знак Знак1 Знак"/>
    <w:basedOn w:val="a"/>
    <w:rsid w:val="001E0059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Пользователь</cp:lastModifiedBy>
  <cp:revision>6</cp:revision>
  <cp:lastPrinted>2024-06-03T07:17:00Z</cp:lastPrinted>
  <dcterms:created xsi:type="dcterms:W3CDTF">2024-02-01T07:18:00Z</dcterms:created>
  <dcterms:modified xsi:type="dcterms:W3CDTF">2024-06-03T07:18:00Z</dcterms:modified>
</cp:coreProperties>
</file>